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84BC" w14:textId="5343E2C7" w:rsidR="008C2626" w:rsidRPr="00441012" w:rsidRDefault="00BE11F8" w:rsidP="008C2626">
      <w:pPr>
        <w:pStyle w:val="MMU1"/>
      </w:pPr>
      <w:bookmarkStart w:id="0" w:name="_GoBack"/>
      <w:r>
        <w:t>V</w:t>
      </w:r>
      <w:r w:rsidR="008C2626">
        <w:t xml:space="preserve">orläufige Zahlen zum Geschäftsjahr 2018, Prognose für 2019 und </w:t>
      </w:r>
      <w:r w:rsidR="008C2626" w:rsidRPr="00446D54">
        <w:t>vorgeschlagene Aussetzung der Dividende</w:t>
      </w:r>
    </w:p>
    <w:p w14:paraId="65E021EF" w14:textId="44355C2A" w:rsidR="008C2626" w:rsidRPr="00441012" w:rsidRDefault="008C2626" w:rsidP="008C2626">
      <w:pPr>
        <w:pStyle w:val="MMU1"/>
      </w:pPr>
    </w:p>
    <w:p w14:paraId="51D98DD1" w14:textId="27A37B5F" w:rsidR="008C2626" w:rsidRPr="00282992" w:rsidRDefault="008C2626" w:rsidP="008C2626">
      <w:pPr>
        <w:pStyle w:val="MMFlietext"/>
      </w:pPr>
      <w:r w:rsidRPr="00F96878">
        <w:t>Nürnberg,</w:t>
      </w:r>
      <w:r w:rsidR="00BE11F8">
        <w:t xml:space="preserve"> 7.</w:t>
      </w:r>
      <w:r w:rsidRPr="00F96878">
        <w:t xml:space="preserve"> Februar 2019 – </w:t>
      </w:r>
      <w:r>
        <w:t xml:space="preserve">Die </w:t>
      </w:r>
      <w:r w:rsidRPr="00005486">
        <w:t>Leoni AG, Nürnberg (ISIN DE 0005408884 / WKN 540888)</w:t>
      </w:r>
      <w:r w:rsidR="00BD60DB">
        <w:t xml:space="preserve"> </w:t>
      </w:r>
      <w:r w:rsidRPr="00F96878">
        <w:t>hat im</w:t>
      </w:r>
      <w:r>
        <w:t xml:space="preserve"> vierten Quartal 2018 einen vorläufigen Umsatz von </w:t>
      </w:r>
      <w:r w:rsidR="00775971">
        <w:t>1,2</w:t>
      </w:r>
      <w:r>
        <w:t xml:space="preserve"> Mrd. Euro </w:t>
      </w:r>
      <w:r w:rsidRPr="00297F0F">
        <w:t xml:space="preserve">und </w:t>
      </w:r>
      <w:r>
        <w:t>ein vorläufiges Ergebnis vor Zinsen und Steuern (EBIT) von</w:t>
      </w:r>
      <w:r w:rsidR="00467D66">
        <w:t xml:space="preserve"> </w:t>
      </w:r>
      <w:r w:rsidR="00467D66">
        <w:br/>
        <w:t>-19</w:t>
      </w:r>
      <w:r>
        <w:t xml:space="preserve"> Mio. Euro erzielt. Im </w:t>
      </w:r>
      <w:r w:rsidRPr="00F96878">
        <w:t xml:space="preserve">Geschäftsjahr 2018 </w:t>
      </w:r>
      <w:r>
        <w:t xml:space="preserve">hat das Unternehmen </w:t>
      </w:r>
      <w:r w:rsidRPr="00F96878">
        <w:t xml:space="preserve">einen vorläufigen Umsatz von </w:t>
      </w:r>
      <w:r w:rsidR="00775971">
        <w:t>5,1</w:t>
      </w:r>
      <w:r>
        <w:t> </w:t>
      </w:r>
      <w:r w:rsidRPr="00F96878">
        <w:t>Mrd.</w:t>
      </w:r>
      <w:r>
        <w:t> </w:t>
      </w:r>
      <w:r w:rsidRPr="00F96878">
        <w:t>Euro</w:t>
      </w:r>
      <w:r>
        <w:t xml:space="preserve"> (2017: 4,9 Mrd. Euro), </w:t>
      </w:r>
      <w:r w:rsidRPr="00F96878">
        <w:t xml:space="preserve">ein vorläufiges EBIT von </w:t>
      </w:r>
      <w:r w:rsidR="00775971">
        <w:t>144</w:t>
      </w:r>
      <w:r>
        <w:t> </w:t>
      </w:r>
      <w:r w:rsidRPr="00F96878">
        <w:t>Mio.</w:t>
      </w:r>
      <w:r>
        <w:t> </w:t>
      </w:r>
      <w:r w:rsidRPr="00F96878">
        <w:t>Euro</w:t>
      </w:r>
      <w:r>
        <w:t xml:space="preserve"> (2017: 227 Mio. Euro inkl. positiver Sondereffekte von rund </w:t>
      </w:r>
      <w:r w:rsidR="00775971">
        <w:t>30</w:t>
      </w:r>
      <w:r>
        <w:t xml:space="preserve"> Mio. Euro) </w:t>
      </w:r>
      <w:r w:rsidRPr="00F96878">
        <w:t>und einen</w:t>
      </w:r>
      <w:r>
        <w:t xml:space="preserve"> vorläufigen</w:t>
      </w:r>
      <w:r w:rsidRPr="00F96878">
        <w:t xml:space="preserve"> Free Cashflow von</w:t>
      </w:r>
      <w:r w:rsidR="00467D66">
        <w:t xml:space="preserve"> -147 </w:t>
      </w:r>
      <w:r w:rsidRPr="00F96878">
        <w:t>Mio.</w:t>
      </w:r>
      <w:r>
        <w:t> </w:t>
      </w:r>
      <w:r w:rsidRPr="00F96878">
        <w:t>Euro</w:t>
      </w:r>
      <w:r>
        <w:t xml:space="preserve"> (2017: 11 Mio. Euro)</w:t>
      </w:r>
      <w:r w:rsidRPr="00F96878">
        <w:t xml:space="preserve"> er</w:t>
      </w:r>
      <w:r>
        <w:t>wirtschaftet</w:t>
      </w:r>
      <w:r w:rsidRPr="00F96878">
        <w:t xml:space="preserve">. Die Investitionsquote (ohne Investitionen in die Fabrik der Zukunft) lag bei </w:t>
      </w:r>
      <w:r w:rsidR="00775971">
        <w:t>6</w:t>
      </w:r>
      <w:r w:rsidRPr="00F96878">
        <w:t> Prozent</w:t>
      </w:r>
      <w:r>
        <w:t xml:space="preserve"> (2017: </w:t>
      </w:r>
      <w:r w:rsidRPr="00775971">
        <w:t>5</w:t>
      </w:r>
      <w:r>
        <w:t> Prozent)</w:t>
      </w:r>
      <w:r w:rsidRPr="00F96878">
        <w:t xml:space="preserve">. </w:t>
      </w:r>
    </w:p>
    <w:p w14:paraId="22226285" w14:textId="17BFD820" w:rsidR="008C2626" w:rsidRDefault="000F7E38" w:rsidP="008C2626">
      <w:pPr>
        <w:pStyle w:val="MMFlietext"/>
      </w:pPr>
      <w:r>
        <w:t>Bisher</w:t>
      </w:r>
      <w:r w:rsidR="008C2626">
        <w:t xml:space="preserve"> war das Unternehmen für das Geschäftsjahr 2018 von einem Umsatz von rund 5,0 Mrd. Euro, einem EBIT von etwa 196 Mio. Euro, einem negativen Free Cashflow von bis zu 150 Mio. Euro und einer Investitionsquote (ohne Investitionen in die Fabrik der Zukunft) von 5 Prozent ausgegangen. Zum Ende des Geschäftsjahrs 2018 weist das Unternehmen eine stabile Eigenkapitalquote</w:t>
      </w:r>
      <w:r w:rsidR="007456BC">
        <w:t xml:space="preserve"> </w:t>
      </w:r>
      <w:r w:rsidR="008C2626">
        <w:t xml:space="preserve">von </w:t>
      </w:r>
      <w:r w:rsidR="00775971">
        <w:t>31</w:t>
      </w:r>
      <w:r w:rsidR="008C2626">
        <w:t xml:space="preserve"> Prozent (2017: 33 Prozent) auf. Die Verschuldungsquote (Net </w:t>
      </w:r>
      <w:proofErr w:type="spellStart"/>
      <w:r w:rsidR="008C2626">
        <w:t>Debt</w:t>
      </w:r>
      <w:proofErr w:type="spellEnd"/>
      <w:r w:rsidR="008C2626">
        <w:t xml:space="preserve"> zu EBITDA) liegt bei </w:t>
      </w:r>
      <w:r w:rsidR="00775971">
        <w:t>2,0</w:t>
      </w:r>
      <w:r w:rsidR="008C2626">
        <w:t xml:space="preserve"> (2017: 1,1). </w:t>
      </w:r>
    </w:p>
    <w:p w14:paraId="1D35F60C" w14:textId="72DC8C71" w:rsidR="008C2626" w:rsidRDefault="008C2626" w:rsidP="008C2626">
      <w:pPr>
        <w:pStyle w:val="MMFlietext"/>
      </w:pPr>
      <w:r w:rsidRPr="000F7E38">
        <w:t xml:space="preserve">Den </w:t>
      </w:r>
      <w:r w:rsidR="000F7E38" w:rsidRPr="000F7E38">
        <w:t xml:space="preserve">nun </w:t>
      </w:r>
      <w:bookmarkStart w:id="1" w:name="_Hlk438814"/>
      <w:r w:rsidR="000F7E38" w:rsidRPr="000F7E38">
        <w:t xml:space="preserve">vorliegenden </w:t>
      </w:r>
      <w:bookmarkEnd w:id="1"/>
      <w:r w:rsidR="000F7E38" w:rsidRPr="000F7E38">
        <w:t xml:space="preserve">vorläufigen </w:t>
      </w:r>
      <w:bookmarkStart w:id="2" w:name="_Hlk438823"/>
      <w:r w:rsidR="000F7E38" w:rsidRPr="000F7E38">
        <w:t>Geschäftszahlen</w:t>
      </w:r>
      <w:bookmarkEnd w:id="2"/>
      <w:r w:rsidRPr="00E22624">
        <w:t xml:space="preserve"> zufolge erzielt</w:t>
      </w:r>
      <w:r w:rsidRPr="00921069">
        <w:t>e</w:t>
      </w:r>
      <w:r w:rsidRPr="00E22624">
        <w:t xml:space="preserve"> der Geschäftsbereich </w:t>
      </w:r>
      <w:proofErr w:type="spellStart"/>
      <w:r w:rsidRPr="00383EDE">
        <w:t>Wiring</w:t>
      </w:r>
      <w:proofErr w:type="spellEnd"/>
      <w:r w:rsidRPr="00383EDE">
        <w:t xml:space="preserve"> Systems (WSD)</w:t>
      </w:r>
      <w:r w:rsidRPr="00383EDE" w:rsidDel="00383EDE">
        <w:t xml:space="preserve"> </w:t>
      </w:r>
      <w:r>
        <w:t>im vierten Quartal 2018</w:t>
      </w:r>
      <w:r w:rsidRPr="00C06C69">
        <w:t xml:space="preserve"> </w:t>
      </w:r>
      <w:r>
        <w:t xml:space="preserve">einen Umsatz von </w:t>
      </w:r>
      <w:r w:rsidR="00775971">
        <w:t>772</w:t>
      </w:r>
      <w:r>
        <w:t> Mio. Euro (Q4 2017: 806 Mio. Euro) und ein EBIT von</w:t>
      </w:r>
      <w:r w:rsidR="00467D66">
        <w:t xml:space="preserve"> -26</w:t>
      </w:r>
      <w:r>
        <w:t xml:space="preserve"> Mio. Euro (Q4 2017: 27 Mio. Euro). Insgesamt erzielte der Bereich im Jahr 2018 </w:t>
      </w:r>
      <w:r w:rsidRPr="00E22624">
        <w:t xml:space="preserve">einen Umsatz von </w:t>
      </w:r>
      <w:r w:rsidR="00775971">
        <w:t>3,2</w:t>
      </w:r>
      <w:r>
        <w:t> </w:t>
      </w:r>
      <w:r w:rsidRPr="00E22624">
        <w:t>Mrd.</w:t>
      </w:r>
      <w:r>
        <w:t> </w:t>
      </w:r>
      <w:r w:rsidRPr="00E22624">
        <w:t>Euro</w:t>
      </w:r>
      <w:r>
        <w:t xml:space="preserve"> (2017: 3,1 Mrd. Euro) und </w:t>
      </w:r>
      <w:r w:rsidRPr="00E22624">
        <w:t xml:space="preserve">ein EBIT von </w:t>
      </w:r>
      <w:r w:rsidR="00775971">
        <w:t>80</w:t>
      </w:r>
      <w:r>
        <w:t> </w:t>
      </w:r>
      <w:r w:rsidRPr="00E22624">
        <w:t>Mio.</w:t>
      </w:r>
      <w:r>
        <w:t> </w:t>
      </w:r>
      <w:r w:rsidRPr="00E22624">
        <w:t>Euro</w:t>
      </w:r>
      <w:r>
        <w:t xml:space="preserve"> (2017: 118 Mio. Euro).</w:t>
      </w:r>
      <w:r w:rsidRPr="00E22624">
        <w:t xml:space="preserve"> </w:t>
      </w:r>
      <w:r>
        <w:t xml:space="preserve">Die Ergebnisse waren insbesondere im vierten Quartal unerwartet belastet von höher als geplanten Anlaufkosten, insbesondere in </w:t>
      </w:r>
      <w:r w:rsidR="009C1AF0">
        <w:t>dem</w:t>
      </w:r>
      <w:r>
        <w:t xml:space="preserve"> neuen mexikanischen </w:t>
      </w:r>
      <w:r w:rsidR="009C1AF0">
        <w:t xml:space="preserve">Leoni </w:t>
      </w:r>
      <w:r w:rsidRPr="002E6C41">
        <w:t>Werk,</w:t>
      </w:r>
      <w:r>
        <w:t xml:space="preserve"> einer Verschlechterung der Performance einzelner Werke </w:t>
      </w:r>
      <w:r w:rsidRPr="002E6C41">
        <w:t>und</w:t>
      </w:r>
      <w:r>
        <w:t xml:space="preserve"> nicht erreichter Einsparziele. </w:t>
      </w:r>
    </w:p>
    <w:p w14:paraId="3A2CED59" w14:textId="3E09CA87" w:rsidR="008C2626" w:rsidRDefault="008C2626" w:rsidP="008C2626">
      <w:pPr>
        <w:pStyle w:val="MMFlietext"/>
      </w:pPr>
      <w:r w:rsidRPr="00E22624">
        <w:t xml:space="preserve">Der Geschäftsbereich </w:t>
      </w:r>
      <w:r w:rsidRPr="00383EDE">
        <w:t>Wire &amp; Cable Solutions (WCS)</w:t>
      </w:r>
      <w:r w:rsidRPr="00383EDE" w:rsidDel="00383EDE">
        <w:t xml:space="preserve"> </w:t>
      </w:r>
      <w:r w:rsidRPr="00E22624">
        <w:t>erzielt</w:t>
      </w:r>
      <w:r w:rsidRPr="00921069">
        <w:t>e</w:t>
      </w:r>
      <w:r>
        <w:t xml:space="preserve"> im vierten Quartal </w:t>
      </w:r>
      <w:r w:rsidRPr="00E22624">
        <w:t>einen Umsatz von</w:t>
      </w:r>
      <w:r>
        <w:t xml:space="preserve"> </w:t>
      </w:r>
      <w:r w:rsidR="00775971">
        <w:t>470</w:t>
      </w:r>
      <w:r>
        <w:t xml:space="preserve"> Mio. Euro (Q4 2017: 469 Mio. Euro) und ein EBIT von </w:t>
      </w:r>
      <w:r w:rsidR="00775971">
        <w:t>9</w:t>
      </w:r>
      <w:r>
        <w:t xml:space="preserve"> Mio. Euro (Q4 2017: 14 Mio. Euro). Für das Jahr 2018 </w:t>
      </w:r>
      <w:r w:rsidR="009C1AF0">
        <w:t>verzeichnete</w:t>
      </w:r>
      <w:r>
        <w:t xml:space="preserve"> der </w:t>
      </w:r>
      <w:r>
        <w:lastRenderedPageBreak/>
        <w:t xml:space="preserve">Bereich einen Umsatz von </w:t>
      </w:r>
      <w:r w:rsidR="00775971">
        <w:t>1,9</w:t>
      </w:r>
      <w:r>
        <w:t> </w:t>
      </w:r>
      <w:r w:rsidRPr="00E22624">
        <w:t>Mrd.</w:t>
      </w:r>
      <w:r>
        <w:t> </w:t>
      </w:r>
      <w:r w:rsidRPr="00E22624">
        <w:t>Euro</w:t>
      </w:r>
      <w:r>
        <w:t xml:space="preserve"> (2017: 1,9 Mrd. Euro) und </w:t>
      </w:r>
      <w:r w:rsidRPr="00E22624">
        <w:t xml:space="preserve">ein EBIT von </w:t>
      </w:r>
      <w:r w:rsidR="00775971">
        <w:t>66</w:t>
      </w:r>
      <w:r>
        <w:t> </w:t>
      </w:r>
      <w:r w:rsidRPr="00E22624">
        <w:t>Mio.</w:t>
      </w:r>
      <w:r>
        <w:t> </w:t>
      </w:r>
      <w:r w:rsidRPr="00E22624">
        <w:t>Euro</w:t>
      </w:r>
      <w:r>
        <w:t xml:space="preserve"> (2017: 105 Mio. Euro inkl. eines Sondereffekts von 24 Mio. Euro)</w:t>
      </w:r>
      <w:r w:rsidRPr="00E22624">
        <w:t xml:space="preserve">. </w:t>
      </w:r>
      <w:r>
        <w:t xml:space="preserve">Die Ergebnisverschlechterung basierte unter anderem auf einem ungünstigen Produktmix und Belastungen durch Stichtagsbewertungen von Kupfer-Beständen.     </w:t>
      </w:r>
    </w:p>
    <w:p w14:paraId="7E6F5743" w14:textId="71716F75" w:rsidR="008C2626" w:rsidRDefault="008C2626" w:rsidP="008C2626">
      <w:pPr>
        <w:pStyle w:val="MMFlietext"/>
      </w:pPr>
      <w:bookmarkStart w:id="3" w:name="_Hlk368916"/>
      <w:r>
        <w:t>Aufgrund der Entwicklungen im Geschäftsjahr 2018 und des aktuellen Marktumfelds geht der Vorstand für</w:t>
      </w:r>
      <w:r w:rsidRPr="00E22624">
        <w:t xml:space="preserve"> 2019 </w:t>
      </w:r>
      <w:r>
        <w:t xml:space="preserve">von </w:t>
      </w:r>
      <w:r w:rsidRPr="00E22624">
        <w:t>ei</w:t>
      </w:r>
      <w:r w:rsidRPr="00921069">
        <w:t>ne</w:t>
      </w:r>
      <w:r>
        <w:t>m</w:t>
      </w:r>
      <w:r w:rsidRPr="00921069">
        <w:t xml:space="preserve"> Umsatz</w:t>
      </w:r>
      <w:r>
        <w:t xml:space="preserve"> von rund </w:t>
      </w:r>
      <w:r w:rsidR="00775971">
        <w:t>5,2</w:t>
      </w:r>
      <w:r>
        <w:t> </w:t>
      </w:r>
      <w:r w:rsidRPr="00921069">
        <w:t>Mrd.</w:t>
      </w:r>
      <w:r>
        <w:t> </w:t>
      </w:r>
      <w:r w:rsidRPr="00E22624">
        <w:t>Euro</w:t>
      </w:r>
      <w:r>
        <w:t xml:space="preserve"> aus. </w:t>
      </w:r>
      <w:bookmarkEnd w:id="3"/>
      <w:r>
        <w:t xml:space="preserve">Basierend auf anhaltend höheren Belastungen im Wesentlichen aus dem Projektanlauf in Mexiko, wird vor Effekten aus dem </w:t>
      </w:r>
      <w:r w:rsidR="009C1AF0">
        <w:t>Performance-</w:t>
      </w:r>
      <w:r>
        <w:t xml:space="preserve"> und </w:t>
      </w:r>
      <w:r w:rsidR="009C1AF0">
        <w:t>Strategie-</w:t>
      </w:r>
      <w:r>
        <w:t>Programm</w:t>
      </w:r>
      <w:r w:rsidRPr="00C03E57">
        <w:t xml:space="preserve"> Value21</w:t>
      </w:r>
      <w:r>
        <w:t xml:space="preserve"> ein EBIT zwischen </w:t>
      </w:r>
      <w:r w:rsidR="00775971">
        <w:t>100 Mio. Euro</w:t>
      </w:r>
      <w:r>
        <w:t xml:space="preserve"> und </w:t>
      </w:r>
      <w:r w:rsidR="00775971">
        <w:t>130</w:t>
      </w:r>
      <w:r>
        <w:t xml:space="preserve"> Mio. Euro und </w:t>
      </w:r>
      <w:r w:rsidRPr="00921069">
        <w:t>ein Free Cashflow</w:t>
      </w:r>
      <w:r>
        <w:t xml:space="preserve"> </w:t>
      </w:r>
      <w:r w:rsidRPr="000109C6">
        <w:t>(inkl. positive IFRS 16 Effekte)</w:t>
      </w:r>
      <w:r>
        <w:t xml:space="preserve"> </w:t>
      </w:r>
      <w:r w:rsidRPr="000109C6">
        <w:t xml:space="preserve">auf dem Niveau von 2018 </w:t>
      </w:r>
      <w:r>
        <w:t>erwartet. Ausgehend von diesen Erwartungen für 2019 wird das Unternehmen seine bisherigen Mittelfrist-Ziele für 2020 nicht erreichen.</w:t>
      </w:r>
    </w:p>
    <w:p w14:paraId="53F575A0" w14:textId="133ACC1E" w:rsidR="008C2626" w:rsidRPr="006C0509" w:rsidRDefault="008C2626" w:rsidP="008C2626">
      <w:pPr>
        <w:pStyle w:val="MMFlietext"/>
        <w:rPr>
          <w:b/>
        </w:rPr>
      </w:pPr>
      <w:r>
        <w:t xml:space="preserve">Unter Berücksichtigung der </w:t>
      </w:r>
      <w:r w:rsidR="00321F30">
        <w:t xml:space="preserve">Cashflow-Situation </w:t>
      </w:r>
      <w:r>
        <w:t>und der Verschuldungsquote beabsichtigen d</w:t>
      </w:r>
      <w:r w:rsidRPr="006807AC">
        <w:t>er Vorstand und Aufsichtsrat</w:t>
      </w:r>
      <w:r>
        <w:t xml:space="preserve"> </w:t>
      </w:r>
      <w:r w:rsidRPr="006807AC">
        <w:t>eine</w:t>
      </w:r>
      <w:r>
        <w:t xml:space="preserve"> </w:t>
      </w:r>
      <w:r w:rsidRPr="006807AC">
        <w:t>Abweichung von der bisherigen Dividendenpolitik</w:t>
      </w:r>
      <w:r>
        <w:t xml:space="preserve">. Es ist geplant, der </w:t>
      </w:r>
      <w:r w:rsidRPr="006807AC">
        <w:t>Hauptversammlung 2019 die Aussetzung der Dividende für das Geschäftsjahr 2018 vor</w:t>
      </w:r>
      <w:r>
        <w:t>zu</w:t>
      </w:r>
      <w:r w:rsidRPr="006807AC">
        <w:t>schlagen.</w:t>
      </w:r>
      <w:r>
        <w:t xml:space="preserve"> </w:t>
      </w:r>
    </w:p>
    <w:p w14:paraId="01706FC1" w14:textId="25BFE385" w:rsidR="00815714" w:rsidRDefault="00815714" w:rsidP="00FB3C8B">
      <w:pPr>
        <w:pStyle w:val="MMFlietext"/>
      </w:pPr>
      <w:r>
        <w:t>***</w:t>
      </w:r>
    </w:p>
    <w:p w14:paraId="7E5A4F73" w14:textId="77777777" w:rsidR="007A5207" w:rsidRPr="004771C8" w:rsidRDefault="007A5207" w:rsidP="007A5207">
      <w:pPr>
        <w:pStyle w:val="MMFlietext"/>
        <w:rPr>
          <w:rStyle w:val="Hyperlink"/>
          <w:color w:val="auto"/>
          <w:u w:val="none"/>
        </w:rPr>
      </w:pPr>
      <w:r>
        <w:rPr>
          <w:rStyle w:val="Hyperlink"/>
          <w:color w:val="auto"/>
          <w:u w:val="none"/>
        </w:rPr>
        <w:t xml:space="preserve">Hinweis. Die Geschäftszahlen 2017 wurden um IFRS 15 angepasst. </w:t>
      </w:r>
    </w:p>
    <w:p w14:paraId="4D8830C5" w14:textId="77777777" w:rsidR="007A5207" w:rsidRDefault="007A5207" w:rsidP="00FB3C8B">
      <w:pPr>
        <w:pStyle w:val="MMFlietext"/>
      </w:pPr>
    </w:p>
    <w:p w14:paraId="4AA70405" w14:textId="0475181B" w:rsidR="00472BBF" w:rsidRDefault="00BC578F" w:rsidP="00FB3C8B">
      <w:pPr>
        <w:pStyle w:val="MMFlietext"/>
      </w:pPr>
      <w:r w:rsidRPr="006C0509">
        <w:t>Diese Mitteilung enthält bestimmte in die Zukunft gerichtete Aussagen, die auf den gegenwärtigen Annahmen und Prognosen der Unternehmensleitung der Leoni AG beruhen. Verschiedene bekannte wie auch unbekannte Risiken, Ungewissheiten und andere Faktoren können dazu führen, dass die tatsächlichen Ergebnisse, die Finanzlage, die Entwicklung oder die Performance von Leoni wesentlich von den hier gegebenen Einschätzungen abweichen. Leoni übernimmt keinerlei Verpflichtung, solche zukunftsgerichteten Aussagen fortzuschreiben oder an zukünftige Ereignisse oder Entwicklungen anzupassen. Erläuterungen und Überleitungen zu verwendeten Finanzkennzahlen finden sich im Geschäftsbericht 201</w:t>
      </w:r>
      <w:r w:rsidR="007561BF" w:rsidRPr="006C0509">
        <w:t>7</w:t>
      </w:r>
      <w:r w:rsidRPr="006C0509">
        <w:t xml:space="preserve"> der L</w:t>
      </w:r>
      <w:r w:rsidR="00077C92" w:rsidRPr="006C0509">
        <w:t>eoni</w:t>
      </w:r>
      <w:r w:rsidRPr="006C0509">
        <w:t xml:space="preserve"> AG (abrufbar unter</w:t>
      </w:r>
      <w:r w:rsidR="009A2AFD" w:rsidRPr="006C0509">
        <w:t xml:space="preserve"> </w:t>
      </w:r>
      <w:hyperlink r:id="rId7" w:history="1">
        <w:r w:rsidR="009A2AFD" w:rsidRPr="006C0509">
          <w:rPr>
            <w:rStyle w:val="Hyperlink"/>
          </w:rPr>
          <w:t>https://www.leoni.com/fileadmin/corporate/publications/reports/2017/geschaeftbericht_2017.pdf</w:t>
        </w:r>
      </w:hyperlink>
      <w:r w:rsidRPr="006C0509">
        <w:t>)</w:t>
      </w:r>
      <w:r w:rsidR="008A73A5">
        <w:t>, insbesondere auf den Seiten</w:t>
      </w:r>
      <w:r w:rsidR="008A73A5" w:rsidRPr="00F93AF2">
        <w:t xml:space="preserve"> </w:t>
      </w:r>
      <w:bookmarkStart w:id="4" w:name="_Hlk446678"/>
      <w:r w:rsidR="00617960">
        <w:t xml:space="preserve">63, </w:t>
      </w:r>
      <w:r w:rsidR="007456BC">
        <w:t xml:space="preserve">68, 73, 74, </w:t>
      </w:r>
      <w:r w:rsidR="008A73A5">
        <w:t xml:space="preserve">137, 159, 170f., </w:t>
      </w:r>
      <w:r w:rsidR="007456BC">
        <w:t xml:space="preserve">210, </w:t>
      </w:r>
      <w:r w:rsidR="008A73A5">
        <w:t>240</w:t>
      </w:r>
      <w:r w:rsidR="007456BC">
        <w:t>, 241</w:t>
      </w:r>
      <w:r w:rsidR="007561BF" w:rsidRPr="006C0509">
        <w:t>.</w:t>
      </w:r>
      <w:bookmarkEnd w:id="4"/>
    </w:p>
    <w:p w14:paraId="04520E42" w14:textId="54C8478B" w:rsidR="00A312C8" w:rsidRPr="006E4BF8" w:rsidRDefault="00441963" w:rsidP="006F3DB2">
      <w:pPr>
        <w:pStyle w:val="MMKurzprofilberschrift"/>
        <w:tabs>
          <w:tab w:val="left" w:pos="3544"/>
        </w:tabs>
        <w:ind w:right="1427"/>
      </w:pPr>
      <w:r w:rsidRPr="006D36F9">
        <w:t>A</w:t>
      </w:r>
      <w:r w:rsidR="008211B1" w:rsidRPr="008211B1">
        <w:t>nsprechpartner und Verantwortlicher für die Mitteilung</w:t>
      </w:r>
    </w:p>
    <w:p w14:paraId="5AF9B6AB" w14:textId="5E47793B" w:rsidR="00A312C8" w:rsidRPr="00BC578F" w:rsidRDefault="004254F3" w:rsidP="006F3DB2">
      <w:pPr>
        <w:pStyle w:val="MMKurzprofil"/>
        <w:tabs>
          <w:tab w:val="clear" w:pos="8505"/>
          <w:tab w:val="left" w:pos="3544"/>
        </w:tabs>
        <w:rPr>
          <w:lang w:val="en-US"/>
        </w:rPr>
      </w:pPr>
      <w:r w:rsidRPr="00BC578F">
        <w:rPr>
          <w:lang w:val="en-US"/>
        </w:rPr>
        <w:t>Sven Schmidt</w:t>
      </w:r>
      <w:r w:rsidR="00B5358F" w:rsidRPr="00BC578F">
        <w:rPr>
          <w:lang w:val="en-US"/>
        </w:rPr>
        <w:t xml:space="preserve"> </w:t>
      </w:r>
      <w:r w:rsidRPr="00BC578F">
        <w:rPr>
          <w:lang w:val="en-US"/>
        </w:rPr>
        <w:t xml:space="preserve"> </w:t>
      </w:r>
    </w:p>
    <w:p w14:paraId="38E19CE8" w14:textId="10856496" w:rsidR="00A312C8" w:rsidRPr="00BA0A34" w:rsidRDefault="00B5358F" w:rsidP="006F3DB2">
      <w:pPr>
        <w:pStyle w:val="MMKurzprofil"/>
        <w:tabs>
          <w:tab w:val="clear" w:pos="8505"/>
          <w:tab w:val="left" w:pos="3544"/>
        </w:tabs>
        <w:rPr>
          <w:lang w:val="en-US"/>
        </w:rPr>
      </w:pPr>
      <w:r w:rsidRPr="00BC578F">
        <w:rPr>
          <w:lang w:val="en-US"/>
        </w:rPr>
        <w:t xml:space="preserve">Corporate </w:t>
      </w:r>
      <w:r w:rsidR="00BA0A34" w:rsidRPr="00BC578F">
        <w:rPr>
          <w:lang w:val="en-US"/>
        </w:rPr>
        <w:t>Public &amp; Media Rela</w:t>
      </w:r>
      <w:r w:rsidRPr="00BC578F">
        <w:rPr>
          <w:lang w:val="en-US"/>
        </w:rPr>
        <w:t>tio</w:t>
      </w:r>
      <w:r w:rsidRPr="00BA0A34">
        <w:rPr>
          <w:lang w:val="en-US"/>
        </w:rPr>
        <w:t>ns</w:t>
      </w:r>
    </w:p>
    <w:p w14:paraId="424D4181" w14:textId="40295FE6" w:rsidR="00A312C8" w:rsidRPr="003C6E7D" w:rsidRDefault="008F5F48" w:rsidP="006F3DB2">
      <w:pPr>
        <w:pStyle w:val="MMKurzprofil"/>
        <w:tabs>
          <w:tab w:val="clear" w:pos="8505"/>
          <w:tab w:val="left" w:pos="851"/>
          <w:tab w:val="left" w:pos="3544"/>
        </w:tabs>
      </w:pPr>
      <w:r w:rsidRPr="003C6E7D">
        <w:t>Telefon</w:t>
      </w:r>
      <w:r w:rsidR="006D36F9" w:rsidRPr="003C6E7D">
        <w:tab/>
      </w:r>
      <w:r w:rsidRPr="003C6E7D">
        <w:t>+49 (0)911-2023-</w:t>
      </w:r>
      <w:r w:rsidR="004254F3" w:rsidRPr="003C6E7D">
        <w:t>467</w:t>
      </w:r>
    </w:p>
    <w:p w14:paraId="28D6C7CF" w14:textId="07E62F5F" w:rsidR="00A312C8" w:rsidRDefault="008F5F48" w:rsidP="006F3DB2">
      <w:pPr>
        <w:pStyle w:val="MMKurzprofil"/>
        <w:tabs>
          <w:tab w:val="clear" w:pos="8505"/>
          <w:tab w:val="left" w:pos="851"/>
          <w:tab w:val="left" w:pos="3544"/>
        </w:tabs>
      </w:pPr>
      <w:r w:rsidRPr="006D36F9">
        <w:t>Telefax</w:t>
      </w:r>
      <w:r w:rsidRPr="006D36F9">
        <w:tab/>
        <w:t>+49 (0)911-2023-231</w:t>
      </w:r>
    </w:p>
    <w:p w14:paraId="52BC10C9" w14:textId="646270A3" w:rsidR="006F3DB2" w:rsidRPr="00A312C8" w:rsidRDefault="008F5F48" w:rsidP="006F3DB2">
      <w:pPr>
        <w:pStyle w:val="MMKurzprofil"/>
        <w:tabs>
          <w:tab w:val="clear" w:pos="8505"/>
          <w:tab w:val="left" w:pos="851"/>
          <w:tab w:val="left" w:pos="3544"/>
        </w:tabs>
      </w:pPr>
      <w:r w:rsidRPr="006D36F9">
        <w:t>E-Mail</w:t>
      </w:r>
      <w:r w:rsidRPr="006D36F9">
        <w:tab/>
      </w:r>
      <w:hyperlink r:id="rId8" w:history="1">
        <w:r w:rsidR="00ED1040" w:rsidRPr="006D36F9">
          <w:rPr>
            <w:rStyle w:val="Hyperlink"/>
          </w:rPr>
          <w:t>presse@leoni.com</w:t>
        </w:r>
      </w:hyperlink>
      <w:bookmarkEnd w:id="0"/>
    </w:p>
    <w:sectPr w:rsidR="006F3DB2" w:rsidRPr="00A312C8" w:rsidSect="002458A0">
      <w:headerReference w:type="even" r:id="rId9"/>
      <w:headerReference w:type="default" r:id="rId10"/>
      <w:footerReference w:type="default" r:id="rId11"/>
      <w:headerReference w:type="first" r:id="rId12"/>
      <w:footerReference w:type="first" r:id="rId13"/>
      <w:pgSz w:w="11900" w:h="16840" w:code="9"/>
      <w:pgMar w:top="2977" w:right="833" w:bottom="1418"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EB27" w14:textId="77777777" w:rsidR="0016481F" w:rsidRPr="00A44C71" w:rsidRDefault="0016481F">
      <w:pPr>
        <w:rPr>
          <w:sz w:val="16"/>
        </w:rPr>
      </w:pPr>
      <w:r>
        <w:separator/>
      </w:r>
    </w:p>
  </w:endnote>
  <w:endnote w:type="continuationSeparator" w:id="0">
    <w:p w14:paraId="3F1FB20D" w14:textId="77777777" w:rsidR="0016481F" w:rsidRPr="00A44C71" w:rsidRDefault="0016481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Calibri"/>
    <w:panose1 w:val="020B0604020202020204"/>
    <w:charset w:val="00"/>
    <w:family w:val="swiss"/>
    <w:pitch w:val="variable"/>
    <w:sig w:usb0="80000027" w:usb1="00000000" w:usb2="00000000" w:usb3="00000000" w:csb0="00000003" w:csb1="00000000"/>
  </w:font>
  <w:font w:name="Myriad Condensed">
    <w:panose1 w:val="020B0604020202020204"/>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0C6C" w14:textId="1DBF3213" w:rsidR="006B3F26" w:rsidRPr="006D36F9" w:rsidRDefault="006B3F26" w:rsidP="009F6805">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4"/>
      </w:rPr>
    </w:pPr>
    <w:r w:rsidRPr="006D36F9">
      <w:rPr>
        <w:rFonts w:ascii="Arial" w:hAnsi="Arial" w:cs="Arial"/>
        <w:b/>
        <w:color w:val="004089"/>
        <w:sz w:val="12"/>
        <w:szCs w:val="14"/>
      </w:rPr>
      <w:tab/>
    </w:r>
    <w:r w:rsidRPr="006D36F9">
      <w:rPr>
        <w:rFonts w:ascii="Arial" w:hAnsi="Arial" w:cs="Arial"/>
        <w:i/>
        <w:sz w:val="16"/>
        <w:szCs w:val="16"/>
      </w:rPr>
      <w:t xml:space="preserve">Seite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PAGE </w:instrText>
    </w:r>
    <w:r w:rsidRPr="006D36F9">
      <w:rPr>
        <w:rStyle w:val="Seitenzahl"/>
        <w:rFonts w:ascii="Arial" w:hAnsi="Arial" w:cs="Arial"/>
        <w:i/>
        <w:sz w:val="16"/>
        <w:szCs w:val="16"/>
      </w:rPr>
      <w:fldChar w:fldCharType="separate"/>
    </w:r>
    <w:r w:rsidR="006F7221">
      <w:rPr>
        <w:rStyle w:val="Seitenzahl"/>
        <w:rFonts w:ascii="Arial" w:hAnsi="Arial" w:cs="Arial"/>
        <w:i/>
        <w:noProof/>
        <w:sz w:val="16"/>
        <w:szCs w:val="16"/>
      </w:rPr>
      <w:t>3</w:t>
    </w:r>
    <w:r w:rsidRPr="006D36F9">
      <w:rPr>
        <w:rStyle w:val="Seitenzahl"/>
        <w:rFonts w:ascii="Arial" w:hAnsi="Arial" w:cs="Arial"/>
        <w:i/>
        <w:sz w:val="16"/>
        <w:szCs w:val="16"/>
      </w:rPr>
      <w:fldChar w:fldCharType="end"/>
    </w:r>
    <w:r w:rsidRPr="006D36F9">
      <w:rPr>
        <w:rStyle w:val="Seitenzahl"/>
        <w:rFonts w:ascii="Arial" w:hAnsi="Arial" w:cs="Arial"/>
        <w:i/>
        <w:sz w:val="16"/>
        <w:szCs w:val="16"/>
      </w:rPr>
      <w:t xml:space="preserve"> von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NUMPAGES </w:instrText>
    </w:r>
    <w:r w:rsidRPr="006D36F9">
      <w:rPr>
        <w:rStyle w:val="Seitenzahl"/>
        <w:rFonts w:ascii="Arial" w:hAnsi="Arial" w:cs="Arial"/>
        <w:i/>
        <w:sz w:val="16"/>
        <w:szCs w:val="16"/>
      </w:rPr>
      <w:fldChar w:fldCharType="separate"/>
    </w:r>
    <w:r w:rsidR="006F7221">
      <w:rPr>
        <w:rStyle w:val="Seitenzahl"/>
        <w:rFonts w:ascii="Arial" w:hAnsi="Arial" w:cs="Arial"/>
        <w:i/>
        <w:noProof/>
        <w:sz w:val="16"/>
        <w:szCs w:val="16"/>
      </w:rPr>
      <w:t>3</w:t>
    </w:r>
    <w:r w:rsidRPr="006D36F9">
      <w:rPr>
        <w:rStyle w:val="Seitenzahl"/>
        <w:rFonts w:ascii="Arial" w:hAnsi="Arial" w:cs="Arial"/>
        <w:i/>
        <w:sz w:val="16"/>
        <w:szCs w:val="16"/>
      </w:rPr>
      <w:fldChar w:fldCharType="end"/>
    </w:r>
    <w:r w:rsidRPr="006D36F9">
      <w:rPr>
        <w:rFonts w:ascii="Arial" w:hAnsi="Arial" w:cs="Arial"/>
        <w:b/>
        <w:color w:val="004089"/>
        <w:sz w:val="12"/>
        <w:szCs w:val="14"/>
      </w:rPr>
      <w:tab/>
    </w:r>
  </w:p>
  <w:p w14:paraId="0531739D" w14:textId="77777777" w:rsidR="006B3F26" w:rsidRPr="009F6805" w:rsidRDefault="006B3F2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7AF" w14:textId="77777777" w:rsidR="006B3F26" w:rsidRDefault="006B3F26" w:rsidP="003E300E">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5C2C" w14:textId="77777777" w:rsidR="0016481F" w:rsidRPr="00A44C71" w:rsidRDefault="0016481F">
      <w:pPr>
        <w:rPr>
          <w:sz w:val="16"/>
        </w:rPr>
      </w:pPr>
      <w:r>
        <w:separator/>
      </w:r>
    </w:p>
  </w:footnote>
  <w:footnote w:type="continuationSeparator" w:id="0">
    <w:p w14:paraId="54CCF123" w14:textId="77777777" w:rsidR="0016481F" w:rsidRPr="00A44C71" w:rsidRDefault="0016481F">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53D9" w14:textId="25887D5D" w:rsidR="00B31EC1" w:rsidRDefault="00B31E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CB21" w14:textId="003E0D77" w:rsidR="006B3F26" w:rsidRPr="00F17738" w:rsidRDefault="006B3F26" w:rsidP="008F5F48">
    <w:pPr>
      <w:pStyle w:val="Kopfzeile"/>
      <w:tabs>
        <w:tab w:val="clear" w:pos="9072"/>
        <w:tab w:val="right" w:pos="9639"/>
      </w:tabs>
      <w:rPr>
        <w:rFonts w:ascii="Verdana" w:hAnsi="Verdana"/>
        <w:sz w:val="20"/>
      </w:rPr>
    </w:pPr>
  </w:p>
  <w:p w14:paraId="4C017CAA" w14:textId="77777777" w:rsidR="006B3F26" w:rsidRPr="00F17738" w:rsidRDefault="006B3F26" w:rsidP="008F5F48">
    <w:pPr>
      <w:pStyle w:val="Kopfzeile"/>
      <w:tabs>
        <w:tab w:val="clear" w:pos="9072"/>
        <w:tab w:val="right" w:pos="9639"/>
      </w:tabs>
      <w:rPr>
        <w:rFonts w:ascii="Verdana" w:hAnsi="Verdana"/>
        <w:sz w:val="20"/>
      </w:rPr>
    </w:pPr>
  </w:p>
  <w:p w14:paraId="70187121" w14:textId="77777777" w:rsidR="006B3F26" w:rsidRPr="00F17738" w:rsidRDefault="006B3F26" w:rsidP="008F5F48">
    <w:pPr>
      <w:pStyle w:val="Kopfzeile"/>
      <w:tabs>
        <w:tab w:val="clear" w:pos="9072"/>
        <w:tab w:val="right" w:pos="9639"/>
      </w:tabs>
      <w:rPr>
        <w:rFonts w:ascii="Verdana" w:hAnsi="Verdana"/>
        <w:sz w:val="20"/>
      </w:rPr>
    </w:pPr>
    <w:r>
      <w:rPr>
        <w:noProof/>
        <w:szCs w:val="20"/>
      </w:rPr>
      <w:drawing>
        <wp:anchor distT="0" distB="0" distL="114300" distR="114300" simplePos="0" relativeHeight="251658240" behindDoc="0" locked="1" layoutInCell="1" allowOverlap="0" wp14:anchorId="7220B5F7" wp14:editId="6BF1BB1D">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14:paraId="74B8E3FD" w14:textId="735B86C3" w:rsidR="006B3F26" w:rsidRPr="006D36F9" w:rsidRDefault="008211B1" w:rsidP="00EE3329">
    <w:pPr>
      <w:spacing w:before="60" w:line="360" w:lineRule="auto"/>
      <w:ind w:right="1429"/>
      <w:rPr>
        <w:rFonts w:ascii="Arial" w:hAnsi="Arial" w:cs="Arial"/>
        <w:b/>
        <w:sz w:val="20"/>
        <w:szCs w:val="20"/>
      </w:rPr>
    </w:pPr>
    <w:r>
      <w:rPr>
        <w:rFonts w:ascii="Arial" w:hAnsi="Arial" w:cs="Arial"/>
        <w:b/>
        <w:sz w:val="20"/>
        <w:szCs w:val="20"/>
      </w:rPr>
      <w:t xml:space="preserve">VERÖFFENTLICHUNG VON INSIDERINFORMATIONEN </w:t>
    </w:r>
    <w:r w:rsidR="00650043">
      <w:rPr>
        <w:rFonts w:ascii="Arial" w:hAnsi="Arial" w:cs="Arial"/>
        <w:b/>
        <w:sz w:val="20"/>
        <w:szCs w:val="20"/>
      </w:rPr>
      <w:t>N</w:t>
    </w:r>
    <w:r w:rsidR="006B3F26" w:rsidRPr="004250AA">
      <w:rPr>
        <w:rFonts w:ascii="Arial" w:hAnsi="Arial" w:cs="Arial"/>
        <w:b/>
        <w:sz w:val="20"/>
        <w:szCs w:val="20"/>
      </w:rPr>
      <w:t xml:space="preserve">ACH </w:t>
    </w:r>
    <w:r w:rsidR="005F098F">
      <w:rPr>
        <w:rFonts w:ascii="Arial" w:hAnsi="Arial" w:cs="Arial"/>
        <w:b/>
        <w:sz w:val="20"/>
        <w:szCs w:val="20"/>
      </w:rPr>
      <w:t>ART</w:t>
    </w:r>
    <w:r w:rsidR="00123E4D">
      <w:rPr>
        <w:rFonts w:ascii="Arial" w:hAnsi="Arial" w:cs="Arial"/>
        <w:b/>
        <w:sz w:val="20"/>
        <w:szCs w:val="20"/>
      </w:rPr>
      <w:t>IKEL</w:t>
    </w:r>
    <w:r w:rsidR="005F098F">
      <w:rPr>
        <w:rFonts w:ascii="Arial" w:hAnsi="Arial" w:cs="Arial"/>
        <w:b/>
        <w:sz w:val="20"/>
        <w:szCs w:val="20"/>
      </w:rPr>
      <w:t xml:space="preserve"> 17 </w:t>
    </w:r>
    <w:r>
      <w:rPr>
        <w:rFonts w:ascii="Arial" w:hAnsi="Arial" w:cs="Arial"/>
        <w:b/>
        <w:sz w:val="20"/>
        <w:szCs w:val="20"/>
      </w:rPr>
      <w:t>DER VERORDNUNG (EU) NR. 596/2014</w:t>
    </w:r>
    <w:r w:rsidR="006B3F26" w:rsidRPr="004250AA">
      <w:rPr>
        <w:rFonts w:ascii="Arial" w:hAnsi="Arial" w:cs="Arial"/>
        <w:b/>
        <w:sz w:val="20"/>
        <w:szCs w:val="20"/>
      </w:rPr>
      <w:t xml:space="preserve"> </w:t>
    </w:r>
    <w:r w:rsidR="006B3F26">
      <w:rPr>
        <w:rFonts w:ascii="Arial" w:hAnsi="Arial" w:cs="Arial"/>
        <w:b/>
        <w:sz w:val="20"/>
        <w:szCs w:val="20"/>
      </w:rPr>
      <w:br/>
      <w:t xml:space="preserve">– </w:t>
    </w:r>
    <w:r w:rsidR="002F2C7B">
      <w:rPr>
        <w:rFonts w:ascii="Arial" w:hAnsi="Arial" w:cs="Arial"/>
        <w:b/>
        <w:sz w:val="20"/>
        <w:szCs w:val="20"/>
      </w:rPr>
      <w:t xml:space="preserve">VORLÄUFIGES </w:t>
    </w:r>
    <w:r w:rsidR="00FC75B7">
      <w:rPr>
        <w:rFonts w:ascii="Arial" w:hAnsi="Arial" w:cs="Arial"/>
        <w:b/>
        <w:sz w:val="20"/>
        <w:szCs w:val="20"/>
      </w:rPr>
      <w:t>ERGEBNIS / PROGNOSE</w:t>
    </w:r>
    <w:r w:rsidR="002545F2">
      <w:rPr>
        <w:rFonts w:ascii="Arial" w:hAnsi="Arial" w:cs="Arial"/>
        <w:b/>
        <w:sz w:val="20"/>
        <w:szCs w:val="20"/>
      </w:rPr>
      <w:t xml:space="preserve"> / DIVIDENDE</w:t>
    </w:r>
    <w:r w:rsidR="00BC578F">
      <w:rPr>
        <w:rFonts w:ascii="Arial" w:hAnsi="Arial" w:cs="Arial"/>
        <w:b/>
        <w:sz w:val="20"/>
        <w:szCs w:val="20"/>
      </w:rPr>
      <w:t xml:space="preserve"> </w:t>
    </w:r>
    <w:r w:rsidR="006B3F26">
      <w:rPr>
        <w:rFonts w:ascii="Arial" w:hAnsi="Arial" w:cs="Arial"/>
        <w:b/>
        <w:sz w:val="20"/>
        <w:szCs w:val="20"/>
      </w:rPr>
      <w:t xml:space="preserve">– </w:t>
    </w:r>
  </w:p>
  <w:p w14:paraId="740F5B6A" w14:textId="77777777" w:rsidR="006B3F26" w:rsidRPr="00F17738" w:rsidRDefault="006B3F26" w:rsidP="008F5F48">
    <w:pPr>
      <w:pStyle w:val="Kopfzeile"/>
      <w:tabs>
        <w:tab w:val="clear" w:pos="9072"/>
        <w:tab w:val="right" w:pos="9639"/>
      </w:tabs>
      <w:rPr>
        <w:rFonts w:ascii="Verdana" w:hAnsi="Verdana"/>
        <w:sz w:val="20"/>
      </w:rPr>
    </w:pPr>
  </w:p>
  <w:p w14:paraId="0C32F11D" w14:textId="77777777" w:rsidR="006B3F26" w:rsidRPr="00F17738" w:rsidRDefault="006B3F26" w:rsidP="008F5F48">
    <w:pPr>
      <w:pStyle w:val="Kopfzeile"/>
      <w:tabs>
        <w:tab w:val="clear" w:pos="9072"/>
        <w:tab w:val="right" w:pos="9639"/>
      </w:tabs>
      <w:rPr>
        <w:rFonts w:ascii="Verdana" w:hAnsi="Verdana"/>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0E74" w14:textId="46DCF3F9" w:rsidR="006B3F26" w:rsidRPr="00F17738" w:rsidRDefault="006B3F26" w:rsidP="008F5F48">
    <w:pPr>
      <w:pStyle w:val="Kopfzeile"/>
      <w:ind w:right="12"/>
      <w:rPr>
        <w:rFonts w:ascii="Verdana" w:hAnsi="Verdana"/>
        <w:sz w:val="20"/>
      </w:rPr>
    </w:pPr>
  </w:p>
  <w:p w14:paraId="27DF3E33" w14:textId="77777777" w:rsidR="006B3F26" w:rsidRPr="00F17738" w:rsidRDefault="006B3F26" w:rsidP="008F5F48">
    <w:pPr>
      <w:pStyle w:val="Kopfzeile"/>
      <w:ind w:right="12"/>
      <w:rPr>
        <w:rFonts w:ascii="Verdana" w:hAnsi="Verdana"/>
        <w:sz w:val="20"/>
      </w:rPr>
    </w:pPr>
  </w:p>
  <w:p w14:paraId="3A61FE00" w14:textId="77777777" w:rsidR="006B3F26" w:rsidRPr="00F17738" w:rsidRDefault="006B3F26" w:rsidP="008F5F48">
    <w:pPr>
      <w:pStyle w:val="Kopfzeile"/>
      <w:ind w:right="12"/>
      <w:rPr>
        <w:rFonts w:ascii="Verdana" w:hAnsi="Verdana"/>
        <w:sz w:val="20"/>
      </w:rPr>
    </w:pPr>
  </w:p>
  <w:p w14:paraId="5C5A06D0" w14:textId="77777777" w:rsidR="006B3F26" w:rsidRPr="00F17738" w:rsidRDefault="006B3F26" w:rsidP="008F5F48">
    <w:pPr>
      <w:pStyle w:val="Kopfzeile"/>
      <w:ind w:right="12"/>
      <w:rPr>
        <w:rFonts w:ascii="Verdana" w:hAnsi="Verdana"/>
        <w:sz w:val="20"/>
      </w:rPr>
    </w:pPr>
  </w:p>
  <w:p w14:paraId="04C437FA" w14:textId="77777777" w:rsidR="006B3F26" w:rsidRPr="00F17738" w:rsidRDefault="006B3F26" w:rsidP="008F5F48">
    <w:pPr>
      <w:pStyle w:val="Kopfzeile"/>
      <w:ind w:right="12"/>
      <w:rPr>
        <w:rFonts w:ascii="Verdana" w:hAnsi="Verdana"/>
        <w:sz w:val="20"/>
      </w:rPr>
    </w:pPr>
    <w:r>
      <w:rPr>
        <w:noProof/>
        <w:szCs w:val="20"/>
      </w:rPr>
      <w:drawing>
        <wp:anchor distT="0" distB="0" distL="114300" distR="114300" simplePos="0" relativeHeight="251656704" behindDoc="0" locked="0" layoutInCell="1" allowOverlap="0" wp14:anchorId="33A44770" wp14:editId="40556FED">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14:paraId="76A42033" w14:textId="77777777" w:rsidR="006B3F26" w:rsidRPr="00F17738" w:rsidRDefault="006B3F26" w:rsidP="008F5F48">
    <w:pPr>
      <w:pStyle w:val="Kopfzeile"/>
      <w:ind w:right="12"/>
      <w:rPr>
        <w:rFonts w:ascii="Verdana" w:hAnsi="Verdana"/>
        <w:sz w:val="20"/>
      </w:rPr>
    </w:pPr>
  </w:p>
  <w:p w14:paraId="11742F14" w14:textId="77777777" w:rsidR="006B3F26" w:rsidRPr="00F17738" w:rsidRDefault="006B3F26" w:rsidP="008F5F48">
    <w:pPr>
      <w:pStyle w:val="Kopfzeile"/>
      <w:ind w:right="12"/>
      <w:rPr>
        <w:rFonts w:ascii="Verdana" w:hAnsi="Verdana"/>
        <w:sz w:val="20"/>
      </w:rPr>
    </w:pPr>
  </w:p>
  <w:p w14:paraId="313ED122" w14:textId="77777777" w:rsidR="006B3F26" w:rsidRPr="00F17738" w:rsidRDefault="006B3F26" w:rsidP="008F5F48">
    <w:pPr>
      <w:pStyle w:val="Kopfzeile"/>
      <w:ind w:right="12"/>
      <w:rPr>
        <w:rFonts w:ascii="Verdana" w:hAnsi="Verdana"/>
        <w:sz w:val="20"/>
      </w:rPr>
    </w:pPr>
  </w:p>
  <w:p w14:paraId="51E9C809" w14:textId="77777777" w:rsidR="006B3F26" w:rsidRPr="00F17738" w:rsidRDefault="006B3F26" w:rsidP="008F5F48">
    <w:pPr>
      <w:pStyle w:val="Kopfzeile"/>
      <w:ind w:right="12"/>
      <w:rPr>
        <w:rFonts w:ascii="Verdana" w:hAnsi="Verdana"/>
        <w:sz w:val="20"/>
      </w:rPr>
    </w:pPr>
  </w:p>
  <w:p w14:paraId="10ABF470" w14:textId="77777777" w:rsidR="006B3F26" w:rsidRPr="00F17738" w:rsidRDefault="006B3F26" w:rsidP="008F5F48">
    <w:pPr>
      <w:pStyle w:val="Kopfzeile"/>
      <w:ind w:right="12"/>
      <w:rPr>
        <w:rFonts w:ascii="Verdana" w:hAnsi="Verdana"/>
        <w:sz w:val="20"/>
      </w:rPr>
    </w:pPr>
  </w:p>
  <w:p w14:paraId="2FCD2722" w14:textId="77777777" w:rsidR="006B3F26" w:rsidRPr="00F17738" w:rsidRDefault="006B3F26"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A18"/>
    <w:multiLevelType w:val="hybridMultilevel"/>
    <w:tmpl w:val="B79C8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2019-01-31_ad-hoc_Planung-2019_Szenario3_v1 (Anm. HM)"/>
    <w:docVar w:name="DocNumberVersion" w:val="90571030v1"/>
    <w:docVar w:name="DokumentenNummerVersion" w:val="1881345101"/>
  </w:docVars>
  <w:rsids>
    <w:rsidRoot w:val="007C3759"/>
    <w:rsid w:val="00003B3E"/>
    <w:rsid w:val="00005486"/>
    <w:rsid w:val="0000605B"/>
    <w:rsid w:val="000062A9"/>
    <w:rsid w:val="00006440"/>
    <w:rsid w:val="00006C4C"/>
    <w:rsid w:val="000079E4"/>
    <w:rsid w:val="000109C6"/>
    <w:rsid w:val="00011EE5"/>
    <w:rsid w:val="00013A64"/>
    <w:rsid w:val="0002408F"/>
    <w:rsid w:val="000241CE"/>
    <w:rsid w:val="00025E7D"/>
    <w:rsid w:val="00025ED3"/>
    <w:rsid w:val="000343CF"/>
    <w:rsid w:val="00036ED4"/>
    <w:rsid w:val="000453F9"/>
    <w:rsid w:val="00045BC9"/>
    <w:rsid w:val="0004631E"/>
    <w:rsid w:val="00052196"/>
    <w:rsid w:val="000564ED"/>
    <w:rsid w:val="00056E0C"/>
    <w:rsid w:val="0006031D"/>
    <w:rsid w:val="00076D76"/>
    <w:rsid w:val="00077C92"/>
    <w:rsid w:val="00077DC2"/>
    <w:rsid w:val="00090CB6"/>
    <w:rsid w:val="000A0822"/>
    <w:rsid w:val="000A14FC"/>
    <w:rsid w:val="000A32BC"/>
    <w:rsid w:val="000A3DAD"/>
    <w:rsid w:val="000A46C9"/>
    <w:rsid w:val="000A4907"/>
    <w:rsid w:val="000A6F6F"/>
    <w:rsid w:val="000A7B89"/>
    <w:rsid w:val="000B350C"/>
    <w:rsid w:val="000B3BF8"/>
    <w:rsid w:val="000B5865"/>
    <w:rsid w:val="000C02B1"/>
    <w:rsid w:val="000C1415"/>
    <w:rsid w:val="000C2EA7"/>
    <w:rsid w:val="000C4560"/>
    <w:rsid w:val="000C4F36"/>
    <w:rsid w:val="000D580A"/>
    <w:rsid w:val="000E31E9"/>
    <w:rsid w:val="000E5A2F"/>
    <w:rsid w:val="000E6946"/>
    <w:rsid w:val="000F2DC6"/>
    <w:rsid w:val="000F7E38"/>
    <w:rsid w:val="00101416"/>
    <w:rsid w:val="00102158"/>
    <w:rsid w:val="0010427E"/>
    <w:rsid w:val="00110188"/>
    <w:rsid w:val="00110484"/>
    <w:rsid w:val="001136AD"/>
    <w:rsid w:val="001214F9"/>
    <w:rsid w:val="00123771"/>
    <w:rsid w:val="00123B76"/>
    <w:rsid w:val="00123E4D"/>
    <w:rsid w:val="001245DB"/>
    <w:rsid w:val="00130F82"/>
    <w:rsid w:val="00132055"/>
    <w:rsid w:val="00132B87"/>
    <w:rsid w:val="00134349"/>
    <w:rsid w:val="00134E77"/>
    <w:rsid w:val="001375AA"/>
    <w:rsid w:val="00143F66"/>
    <w:rsid w:val="001449D1"/>
    <w:rsid w:val="001454B6"/>
    <w:rsid w:val="00152D54"/>
    <w:rsid w:val="00157454"/>
    <w:rsid w:val="00157C54"/>
    <w:rsid w:val="0016481F"/>
    <w:rsid w:val="00170A83"/>
    <w:rsid w:val="0017126C"/>
    <w:rsid w:val="00172609"/>
    <w:rsid w:val="00172DBF"/>
    <w:rsid w:val="001734DC"/>
    <w:rsid w:val="00175F99"/>
    <w:rsid w:val="00184530"/>
    <w:rsid w:val="0018564D"/>
    <w:rsid w:val="00187032"/>
    <w:rsid w:val="00192F73"/>
    <w:rsid w:val="0019384E"/>
    <w:rsid w:val="001A0FF1"/>
    <w:rsid w:val="001A1ABA"/>
    <w:rsid w:val="001A1CD9"/>
    <w:rsid w:val="001A26F1"/>
    <w:rsid w:val="001B304B"/>
    <w:rsid w:val="001B336D"/>
    <w:rsid w:val="001B45E3"/>
    <w:rsid w:val="001B621B"/>
    <w:rsid w:val="001B62E2"/>
    <w:rsid w:val="001B67A8"/>
    <w:rsid w:val="001B7448"/>
    <w:rsid w:val="001C0CC3"/>
    <w:rsid w:val="001C16F8"/>
    <w:rsid w:val="001C7543"/>
    <w:rsid w:val="001D04BB"/>
    <w:rsid w:val="001D1868"/>
    <w:rsid w:val="001D2CDB"/>
    <w:rsid w:val="001D6497"/>
    <w:rsid w:val="001F0540"/>
    <w:rsid w:val="001F36B6"/>
    <w:rsid w:val="0020018D"/>
    <w:rsid w:val="00200D64"/>
    <w:rsid w:val="002035FB"/>
    <w:rsid w:val="00206A3C"/>
    <w:rsid w:val="00207FC6"/>
    <w:rsid w:val="00211D05"/>
    <w:rsid w:val="00212E0D"/>
    <w:rsid w:val="00213EF3"/>
    <w:rsid w:val="00216AA0"/>
    <w:rsid w:val="00225E76"/>
    <w:rsid w:val="00225ED5"/>
    <w:rsid w:val="00240866"/>
    <w:rsid w:val="00243648"/>
    <w:rsid w:val="002458A0"/>
    <w:rsid w:val="00245C9E"/>
    <w:rsid w:val="002462A3"/>
    <w:rsid w:val="002545F2"/>
    <w:rsid w:val="00260A78"/>
    <w:rsid w:val="00261359"/>
    <w:rsid w:val="002630D8"/>
    <w:rsid w:val="00264325"/>
    <w:rsid w:val="00265E79"/>
    <w:rsid w:val="00274F25"/>
    <w:rsid w:val="0027730E"/>
    <w:rsid w:val="002876AA"/>
    <w:rsid w:val="00292BA8"/>
    <w:rsid w:val="00293FEE"/>
    <w:rsid w:val="002956A9"/>
    <w:rsid w:val="0029603C"/>
    <w:rsid w:val="00296CDC"/>
    <w:rsid w:val="002A528E"/>
    <w:rsid w:val="002B32D3"/>
    <w:rsid w:val="002B3A52"/>
    <w:rsid w:val="002B4323"/>
    <w:rsid w:val="002B7AC7"/>
    <w:rsid w:val="002B7BFA"/>
    <w:rsid w:val="002C118D"/>
    <w:rsid w:val="002C3FD1"/>
    <w:rsid w:val="002C571F"/>
    <w:rsid w:val="002C594F"/>
    <w:rsid w:val="002D3CE3"/>
    <w:rsid w:val="002D3E84"/>
    <w:rsid w:val="002D58EB"/>
    <w:rsid w:val="002E1FE6"/>
    <w:rsid w:val="002E5FC3"/>
    <w:rsid w:val="002E65A4"/>
    <w:rsid w:val="002F2C7B"/>
    <w:rsid w:val="002F413B"/>
    <w:rsid w:val="002F74E6"/>
    <w:rsid w:val="003020EC"/>
    <w:rsid w:val="00303F18"/>
    <w:rsid w:val="003074FE"/>
    <w:rsid w:val="003118F1"/>
    <w:rsid w:val="003126D5"/>
    <w:rsid w:val="003174A1"/>
    <w:rsid w:val="00321F30"/>
    <w:rsid w:val="00332424"/>
    <w:rsid w:val="00335C28"/>
    <w:rsid w:val="003376D9"/>
    <w:rsid w:val="003436E8"/>
    <w:rsid w:val="003442BB"/>
    <w:rsid w:val="00344FC6"/>
    <w:rsid w:val="00352648"/>
    <w:rsid w:val="00360B68"/>
    <w:rsid w:val="00361CF2"/>
    <w:rsid w:val="00361E95"/>
    <w:rsid w:val="00362050"/>
    <w:rsid w:val="00364DCD"/>
    <w:rsid w:val="003705C2"/>
    <w:rsid w:val="00374762"/>
    <w:rsid w:val="00382198"/>
    <w:rsid w:val="00382ED4"/>
    <w:rsid w:val="003837DE"/>
    <w:rsid w:val="00383EDE"/>
    <w:rsid w:val="00386FBA"/>
    <w:rsid w:val="00387A1A"/>
    <w:rsid w:val="0039132A"/>
    <w:rsid w:val="00396A46"/>
    <w:rsid w:val="0039785A"/>
    <w:rsid w:val="00397AC4"/>
    <w:rsid w:val="003B0AF7"/>
    <w:rsid w:val="003B1BD7"/>
    <w:rsid w:val="003B2008"/>
    <w:rsid w:val="003C4627"/>
    <w:rsid w:val="003C57F5"/>
    <w:rsid w:val="003C6AAE"/>
    <w:rsid w:val="003C6E7D"/>
    <w:rsid w:val="003D2799"/>
    <w:rsid w:val="003D4095"/>
    <w:rsid w:val="003D4979"/>
    <w:rsid w:val="003D4CAC"/>
    <w:rsid w:val="003E2622"/>
    <w:rsid w:val="003E300E"/>
    <w:rsid w:val="003E43B4"/>
    <w:rsid w:val="003E4B96"/>
    <w:rsid w:val="003E6B38"/>
    <w:rsid w:val="003E734E"/>
    <w:rsid w:val="003F1D77"/>
    <w:rsid w:val="003F3453"/>
    <w:rsid w:val="003F61FE"/>
    <w:rsid w:val="003F730A"/>
    <w:rsid w:val="003F74D0"/>
    <w:rsid w:val="00401255"/>
    <w:rsid w:val="00403D35"/>
    <w:rsid w:val="00404468"/>
    <w:rsid w:val="00407126"/>
    <w:rsid w:val="00407678"/>
    <w:rsid w:val="00407A8C"/>
    <w:rsid w:val="004216D6"/>
    <w:rsid w:val="004225A9"/>
    <w:rsid w:val="00422ECE"/>
    <w:rsid w:val="00424088"/>
    <w:rsid w:val="004250AA"/>
    <w:rsid w:val="004254F3"/>
    <w:rsid w:val="00432245"/>
    <w:rsid w:val="00441963"/>
    <w:rsid w:val="00441E8E"/>
    <w:rsid w:val="00441EEE"/>
    <w:rsid w:val="00442044"/>
    <w:rsid w:val="004425E7"/>
    <w:rsid w:val="00446D54"/>
    <w:rsid w:val="0044718F"/>
    <w:rsid w:val="00450EBF"/>
    <w:rsid w:val="00451386"/>
    <w:rsid w:val="004547BF"/>
    <w:rsid w:val="00457494"/>
    <w:rsid w:val="00460AB5"/>
    <w:rsid w:val="00461D8F"/>
    <w:rsid w:val="0046626D"/>
    <w:rsid w:val="00467D66"/>
    <w:rsid w:val="004723F6"/>
    <w:rsid w:val="00472BBF"/>
    <w:rsid w:val="00473340"/>
    <w:rsid w:val="00473E7D"/>
    <w:rsid w:val="004826F0"/>
    <w:rsid w:val="00491325"/>
    <w:rsid w:val="004970C1"/>
    <w:rsid w:val="004971C7"/>
    <w:rsid w:val="004A1653"/>
    <w:rsid w:val="004A23BE"/>
    <w:rsid w:val="004A2B6A"/>
    <w:rsid w:val="004A457B"/>
    <w:rsid w:val="004A7391"/>
    <w:rsid w:val="004B0623"/>
    <w:rsid w:val="004B0ED2"/>
    <w:rsid w:val="004B3DB8"/>
    <w:rsid w:val="004B4CC2"/>
    <w:rsid w:val="004C00FF"/>
    <w:rsid w:val="004C1030"/>
    <w:rsid w:val="004C17BF"/>
    <w:rsid w:val="004C1F14"/>
    <w:rsid w:val="004C3589"/>
    <w:rsid w:val="004D0942"/>
    <w:rsid w:val="004D2FCB"/>
    <w:rsid w:val="004D3538"/>
    <w:rsid w:val="004D603C"/>
    <w:rsid w:val="004D79A1"/>
    <w:rsid w:val="004E1C69"/>
    <w:rsid w:val="004E29FC"/>
    <w:rsid w:val="004E2BF5"/>
    <w:rsid w:val="004E685D"/>
    <w:rsid w:val="004F038C"/>
    <w:rsid w:val="004F2266"/>
    <w:rsid w:val="004F7079"/>
    <w:rsid w:val="004F7F0B"/>
    <w:rsid w:val="00500004"/>
    <w:rsid w:val="00500B29"/>
    <w:rsid w:val="0050238C"/>
    <w:rsid w:val="00507148"/>
    <w:rsid w:val="005072AE"/>
    <w:rsid w:val="00507FFA"/>
    <w:rsid w:val="0051487C"/>
    <w:rsid w:val="00516DD0"/>
    <w:rsid w:val="0052032A"/>
    <w:rsid w:val="005228F2"/>
    <w:rsid w:val="005264E7"/>
    <w:rsid w:val="00526F46"/>
    <w:rsid w:val="00533DDD"/>
    <w:rsid w:val="00533F65"/>
    <w:rsid w:val="00535007"/>
    <w:rsid w:val="005369B4"/>
    <w:rsid w:val="0054012E"/>
    <w:rsid w:val="00542D56"/>
    <w:rsid w:val="00543C34"/>
    <w:rsid w:val="005448AB"/>
    <w:rsid w:val="005570A6"/>
    <w:rsid w:val="00566171"/>
    <w:rsid w:val="00571637"/>
    <w:rsid w:val="00577481"/>
    <w:rsid w:val="00580E97"/>
    <w:rsid w:val="005851B2"/>
    <w:rsid w:val="00585E67"/>
    <w:rsid w:val="005878A9"/>
    <w:rsid w:val="00591A3F"/>
    <w:rsid w:val="005946F5"/>
    <w:rsid w:val="005A5477"/>
    <w:rsid w:val="005B2693"/>
    <w:rsid w:val="005B5413"/>
    <w:rsid w:val="005C115E"/>
    <w:rsid w:val="005C5351"/>
    <w:rsid w:val="005C747A"/>
    <w:rsid w:val="005D4C87"/>
    <w:rsid w:val="005D4FE7"/>
    <w:rsid w:val="005D550E"/>
    <w:rsid w:val="005D5D3A"/>
    <w:rsid w:val="005D63E2"/>
    <w:rsid w:val="005D7834"/>
    <w:rsid w:val="005F098F"/>
    <w:rsid w:val="0060085C"/>
    <w:rsid w:val="00600E53"/>
    <w:rsid w:val="00602FC2"/>
    <w:rsid w:val="00611739"/>
    <w:rsid w:val="00614A49"/>
    <w:rsid w:val="006166CB"/>
    <w:rsid w:val="00617885"/>
    <w:rsid w:val="00617960"/>
    <w:rsid w:val="0061798D"/>
    <w:rsid w:val="00620DC2"/>
    <w:rsid w:val="006216D2"/>
    <w:rsid w:val="00623B9F"/>
    <w:rsid w:val="00625027"/>
    <w:rsid w:val="00630FB5"/>
    <w:rsid w:val="00631945"/>
    <w:rsid w:val="00631FB1"/>
    <w:rsid w:val="00633D0E"/>
    <w:rsid w:val="00637E78"/>
    <w:rsid w:val="006419E6"/>
    <w:rsid w:val="00643AD2"/>
    <w:rsid w:val="00644B5B"/>
    <w:rsid w:val="006457CF"/>
    <w:rsid w:val="00647463"/>
    <w:rsid w:val="00650043"/>
    <w:rsid w:val="0065263C"/>
    <w:rsid w:val="00652CB3"/>
    <w:rsid w:val="00654989"/>
    <w:rsid w:val="006562DE"/>
    <w:rsid w:val="00665673"/>
    <w:rsid w:val="006656B9"/>
    <w:rsid w:val="00683EF3"/>
    <w:rsid w:val="006917B0"/>
    <w:rsid w:val="006935D3"/>
    <w:rsid w:val="006A2B19"/>
    <w:rsid w:val="006A45F2"/>
    <w:rsid w:val="006A76CA"/>
    <w:rsid w:val="006B3F26"/>
    <w:rsid w:val="006B79EE"/>
    <w:rsid w:val="006C0509"/>
    <w:rsid w:val="006C0FA3"/>
    <w:rsid w:val="006C5546"/>
    <w:rsid w:val="006C5682"/>
    <w:rsid w:val="006C5F9F"/>
    <w:rsid w:val="006D36F9"/>
    <w:rsid w:val="006E0029"/>
    <w:rsid w:val="006E2D83"/>
    <w:rsid w:val="006E7947"/>
    <w:rsid w:val="006F2590"/>
    <w:rsid w:val="006F3DB2"/>
    <w:rsid w:val="006F3F69"/>
    <w:rsid w:val="006F435B"/>
    <w:rsid w:val="006F4393"/>
    <w:rsid w:val="006F55CE"/>
    <w:rsid w:val="006F7221"/>
    <w:rsid w:val="006F78FE"/>
    <w:rsid w:val="00703473"/>
    <w:rsid w:val="00711BA4"/>
    <w:rsid w:val="00720539"/>
    <w:rsid w:val="00721853"/>
    <w:rsid w:val="00721D57"/>
    <w:rsid w:val="00730FD8"/>
    <w:rsid w:val="00741DF3"/>
    <w:rsid w:val="007420F8"/>
    <w:rsid w:val="00742347"/>
    <w:rsid w:val="007456BC"/>
    <w:rsid w:val="00745C97"/>
    <w:rsid w:val="007523F8"/>
    <w:rsid w:val="007561BF"/>
    <w:rsid w:val="007562D2"/>
    <w:rsid w:val="00761531"/>
    <w:rsid w:val="00762DC7"/>
    <w:rsid w:val="007648F0"/>
    <w:rsid w:val="00765E37"/>
    <w:rsid w:val="007747B6"/>
    <w:rsid w:val="00774907"/>
    <w:rsid w:val="00775971"/>
    <w:rsid w:val="00783A5E"/>
    <w:rsid w:val="007864F1"/>
    <w:rsid w:val="00786880"/>
    <w:rsid w:val="00794D29"/>
    <w:rsid w:val="007950C7"/>
    <w:rsid w:val="007A025D"/>
    <w:rsid w:val="007A307C"/>
    <w:rsid w:val="007A5207"/>
    <w:rsid w:val="007A7796"/>
    <w:rsid w:val="007B4BD7"/>
    <w:rsid w:val="007C3759"/>
    <w:rsid w:val="007C41AF"/>
    <w:rsid w:val="007C6F41"/>
    <w:rsid w:val="007D309B"/>
    <w:rsid w:val="007D7D60"/>
    <w:rsid w:val="007E22E1"/>
    <w:rsid w:val="007E2ADD"/>
    <w:rsid w:val="007E6166"/>
    <w:rsid w:val="007F2474"/>
    <w:rsid w:val="007F2590"/>
    <w:rsid w:val="007F3212"/>
    <w:rsid w:val="007F67C7"/>
    <w:rsid w:val="007F6839"/>
    <w:rsid w:val="007F7C80"/>
    <w:rsid w:val="0080017D"/>
    <w:rsid w:val="008041DA"/>
    <w:rsid w:val="008045E1"/>
    <w:rsid w:val="008059E6"/>
    <w:rsid w:val="00810908"/>
    <w:rsid w:val="0081375D"/>
    <w:rsid w:val="00815714"/>
    <w:rsid w:val="008211B1"/>
    <w:rsid w:val="00821BA4"/>
    <w:rsid w:val="008233D8"/>
    <w:rsid w:val="00825603"/>
    <w:rsid w:val="00825EAE"/>
    <w:rsid w:val="0083190A"/>
    <w:rsid w:val="00831D8B"/>
    <w:rsid w:val="00831FE5"/>
    <w:rsid w:val="00832F0E"/>
    <w:rsid w:val="0083522C"/>
    <w:rsid w:val="00835FD0"/>
    <w:rsid w:val="008440E9"/>
    <w:rsid w:val="008446CD"/>
    <w:rsid w:val="00844BF7"/>
    <w:rsid w:val="0084730D"/>
    <w:rsid w:val="00865861"/>
    <w:rsid w:val="008755B8"/>
    <w:rsid w:val="008776B7"/>
    <w:rsid w:val="008920B0"/>
    <w:rsid w:val="00893015"/>
    <w:rsid w:val="008931AD"/>
    <w:rsid w:val="00893311"/>
    <w:rsid w:val="008940D7"/>
    <w:rsid w:val="008A072B"/>
    <w:rsid w:val="008A2818"/>
    <w:rsid w:val="008A47AB"/>
    <w:rsid w:val="008A73A5"/>
    <w:rsid w:val="008B1883"/>
    <w:rsid w:val="008B2C9B"/>
    <w:rsid w:val="008B324D"/>
    <w:rsid w:val="008C1E7C"/>
    <w:rsid w:val="008C2626"/>
    <w:rsid w:val="008C7CC2"/>
    <w:rsid w:val="008D26BA"/>
    <w:rsid w:val="008D3178"/>
    <w:rsid w:val="008D3310"/>
    <w:rsid w:val="008D3F08"/>
    <w:rsid w:val="008D4191"/>
    <w:rsid w:val="008D4E6A"/>
    <w:rsid w:val="008D6717"/>
    <w:rsid w:val="008E05C0"/>
    <w:rsid w:val="008E729D"/>
    <w:rsid w:val="008E7760"/>
    <w:rsid w:val="008E7D7B"/>
    <w:rsid w:val="008F1D17"/>
    <w:rsid w:val="008F5F48"/>
    <w:rsid w:val="00906898"/>
    <w:rsid w:val="00913052"/>
    <w:rsid w:val="00914D96"/>
    <w:rsid w:val="00916F72"/>
    <w:rsid w:val="00921069"/>
    <w:rsid w:val="00930F84"/>
    <w:rsid w:val="00936962"/>
    <w:rsid w:val="00942977"/>
    <w:rsid w:val="00945B9E"/>
    <w:rsid w:val="00954555"/>
    <w:rsid w:val="00964107"/>
    <w:rsid w:val="00967CDB"/>
    <w:rsid w:val="00967E91"/>
    <w:rsid w:val="009714B0"/>
    <w:rsid w:val="009721CA"/>
    <w:rsid w:val="00977A5F"/>
    <w:rsid w:val="00977A87"/>
    <w:rsid w:val="0099341C"/>
    <w:rsid w:val="009935CE"/>
    <w:rsid w:val="00994AEF"/>
    <w:rsid w:val="009955F4"/>
    <w:rsid w:val="009A1070"/>
    <w:rsid w:val="009A2AFD"/>
    <w:rsid w:val="009A3A07"/>
    <w:rsid w:val="009A3F0F"/>
    <w:rsid w:val="009B48FF"/>
    <w:rsid w:val="009B564D"/>
    <w:rsid w:val="009B5842"/>
    <w:rsid w:val="009B633A"/>
    <w:rsid w:val="009C10D0"/>
    <w:rsid w:val="009C1AF0"/>
    <w:rsid w:val="009C3FBB"/>
    <w:rsid w:val="009C4465"/>
    <w:rsid w:val="009C6B13"/>
    <w:rsid w:val="009D0BC1"/>
    <w:rsid w:val="009D2C8F"/>
    <w:rsid w:val="009D762C"/>
    <w:rsid w:val="009D78B3"/>
    <w:rsid w:val="009E35CB"/>
    <w:rsid w:val="009F5B1C"/>
    <w:rsid w:val="009F6805"/>
    <w:rsid w:val="009F752B"/>
    <w:rsid w:val="00A073AB"/>
    <w:rsid w:val="00A1094E"/>
    <w:rsid w:val="00A11157"/>
    <w:rsid w:val="00A12538"/>
    <w:rsid w:val="00A12B82"/>
    <w:rsid w:val="00A23768"/>
    <w:rsid w:val="00A24F79"/>
    <w:rsid w:val="00A27173"/>
    <w:rsid w:val="00A2782B"/>
    <w:rsid w:val="00A312C8"/>
    <w:rsid w:val="00A33017"/>
    <w:rsid w:val="00A34AA7"/>
    <w:rsid w:val="00A36D4C"/>
    <w:rsid w:val="00A371ED"/>
    <w:rsid w:val="00A403C9"/>
    <w:rsid w:val="00A414D2"/>
    <w:rsid w:val="00A446F3"/>
    <w:rsid w:val="00A46058"/>
    <w:rsid w:val="00A5414E"/>
    <w:rsid w:val="00A54DDA"/>
    <w:rsid w:val="00A565CC"/>
    <w:rsid w:val="00A60E6B"/>
    <w:rsid w:val="00A62285"/>
    <w:rsid w:val="00A6255F"/>
    <w:rsid w:val="00A634F6"/>
    <w:rsid w:val="00A66992"/>
    <w:rsid w:val="00A67775"/>
    <w:rsid w:val="00A67830"/>
    <w:rsid w:val="00A70106"/>
    <w:rsid w:val="00A708D7"/>
    <w:rsid w:val="00A76415"/>
    <w:rsid w:val="00A7647D"/>
    <w:rsid w:val="00A77758"/>
    <w:rsid w:val="00A82DF9"/>
    <w:rsid w:val="00A8529A"/>
    <w:rsid w:val="00A85FAD"/>
    <w:rsid w:val="00A92838"/>
    <w:rsid w:val="00A9347F"/>
    <w:rsid w:val="00A949FB"/>
    <w:rsid w:val="00A95FA3"/>
    <w:rsid w:val="00A96ACB"/>
    <w:rsid w:val="00AA09F4"/>
    <w:rsid w:val="00AA2A8D"/>
    <w:rsid w:val="00AA6689"/>
    <w:rsid w:val="00AA7DA0"/>
    <w:rsid w:val="00AB01F6"/>
    <w:rsid w:val="00AB0C1D"/>
    <w:rsid w:val="00AB3F13"/>
    <w:rsid w:val="00AB594D"/>
    <w:rsid w:val="00AC2AE0"/>
    <w:rsid w:val="00AC30B2"/>
    <w:rsid w:val="00AC6376"/>
    <w:rsid w:val="00AC64D8"/>
    <w:rsid w:val="00AC7A23"/>
    <w:rsid w:val="00AD0A38"/>
    <w:rsid w:val="00AD2890"/>
    <w:rsid w:val="00AD3C94"/>
    <w:rsid w:val="00AD3E26"/>
    <w:rsid w:val="00AD7F55"/>
    <w:rsid w:val="00AD7F5E"/>
    <w:rsid w:val="00AE43B7"/>
    <w:rsid w:val="00AF03A7"/>
    <w:rsid w:val="00AF0A61"/>
    <w:rsid w:val="00AF16AB"/>
    <w:rsid w:val="00AF5C2C"/>
    <w:rsid w:val="00B0216A"/>
    <w:rsid w:val="00B07DBD"/>
    <w:rsid w:val="00B1340F"/>
    <w:rsid w:val="00B139E4"/>
    <w:rsid w:val="00B14744"/>
    <w:rsid w:val="00B2190B"/>
    <w:rsid w:val="00B3107F"/>
    <w:rsid w:val="00B31541"/>
    <w:rsid w:val="00B316BA"/>
    <w:rsid w:val="00B31EC1"/>
    <w:rsid w:val="00B33699"/>
    <w:rsid w:val="00B34969"/>
    <w:rsid w:val="00B3540F"/>
    <w:rsid w:val="00B35DF0"/>
    <w:rsid w:val="00B41235"/>
    <w:rsid w:val="00B42CF4"/>
    <w:rsid w:val="00B42E46"/>
    <w:rsid w:val="00B43700"/>
    <w:rsid w:val="00B45E40"/>
    <w:rsid w:val="00B466F2"/>
    <w:rsid w:val="00B47E5E"/>
    <w:rsid w:val="00B5125E"/>
    <w:rsid w:val="00B5140C"/>
    <w:rsid w:val="00B52D36"/>
    <w:rsid w:val="00B5358F"/>
    <w:rsid w:val="00B55911"/>
    <w:rsid w:val="00B664BE"/>
    <w:rsid w:val="00B66570"/>
    <w:rsid w:val="00B67561"/>
    <w:rsid w:val="00B70B1A"/>
    <w:rsid w:val="00B71C6F"/>
    <w:rsid w:val="00B7218E"/>
    <w:rsid w:val="00B752F9"/>
    <w:rsid w:val="00B83403"/>
    <w:rsid w:val="00B848FD"/>
    <w:rsid w:val="00B86F5B"/>
    <w:rsid w:val="00B913FF"/>
    <w:rsid w:val="00B93E4F"/>
    <w:rsid w:val="00B96DE2"/>
    <w:rsid w:val="00B977A5"/>
    <w:rsid w:val="00BA0052"/>
    <w:rsid w:val="00BA0A34"/>
    <w:rsid w:val="00BA0A90"/>
    <w:rsid w:val="00BA5D75"/>
    <w:rsid w:val="00BB0597"/>
    <w:rsid w:val="00BB1A73"/>
    <w:rsid w:val="00BB62ED"/>
    <w:rsid w:val="00BB7684"/>
    <w:rsid w:val="00BC29E1"/>
    <w:rsid w:val="00BC578F"/>
    <w:rsid w:val="00BC5FE7"/>
    <w:rsid w:val="00BC601D"/>
    <w:rsid w:val="00BC7422"/>
    <w:rsid w:val="00BC77B4"/>
    <w:rsid w:val="00BD1FAC"/>
    <w:rsid w:val="00BD22AC"/>
    <w:rsid w:val="00BD2643"/>
    <w:rsid w:val="00BD4058"/>
    <w:rsid w:val="00BD4CAE"/>
    <w:rsid w:val="00BD60DB"/>
    <w:rsid w:val="00BD7EA1"/>
    <w:rsid w:val="00BE11F8"/>
    <w:rsid w:val="00BE295A"/>
    <w:rsid w:val="00BE2F13"/>
    <w:rsid w:val="00BE57E5"/>
    <w:rsid w:val="00BE5A22"/>
    <w:rsid w:val="00BF5681"/>
    <w:rsid w:val="00BF7DEC"/>
    <w:rsid w:val="00C03D20"/>
    <w:rsid w:val="00C03E57"/>
    <w:rsid w:val="00C108BC"/>
    <w:rsid w:val="00C11645"/>
    <w:rsid w:val="00C1516A"/>
    <w:rsid w:val="00C23D88"/>
    <w:rsid w:val="00C26D1A"/>
    <w:rsid w:val="00C40174"/>
    <w:rsid w:val="00C41D14"/>
    <w:rsid w:val="00C44E8A"/>
    <w:rsid w:val="00C4636C"/>
    <w:rsid w:val="00C511E4"/>
    <w:rsid w:val="00C51E7D"/>
    <w:rsid w:val="00C55916"/>
    <w:rsid w:val="00C56DA7"/>
    <w:rsid w:val="00C63AEE"/>
    <w:rsid w:val="00C6770A"/>
    <w:rsid w:val="00C81784"/>
    <w:rsid w:val="00C8767D"/>
    <w:rsid w:val="00C900A9"/>
    <w:rsid w:val="00C90878"/>
    <w:rsid w:val="00C90CD4"/>
    <w:rsid w:val="00C93433"/>
    <w:rsid w:val="00C969B5"/>
    <w:rsid w:val="00C96EBA"/>
    <w:rsid w:val="00CA481B"/>
    <w:rsid w:val="00CA4B57"/>
    <w:rsid w:val="00CA7885"/>
    <w:rsid w:val="00CB75EF"/>
    <w:rsid w:val="00CB7BD7"/>
    <w:rsid w:val="00CC0F23"/>
    <w:rsid w:val="00CC5951"/>
    <w:rsid w:val="00CD0992"/>
    <w:rsid w:val="00CD7636"/>
    <w:rsid w:val="00CD76AA"/>
    <w:rsid w:val="00CF158E"/>
    <w:rsid w:val="00CF1F6E"/>
    <w:rsid w:val="00D009FC"/>
    <w:rsid w:val="00D04407"/>
    <w:rsid w:val="00D04D8F"/>
    <w:rsid w:val="00D07BF3"/>
    <w:rsid w:val="00D1225B"/>
    <w:rsid w:val="00D15735"/>
    <w:rsid w:val="00D1586F"/>
    <w:rsid w:val="00D20E78"/>
    <w:rsid w:val="00D22ED7"/>
    <w:rsid w:val="00D24428"/>
    <w:rsid w:val="00D2471A"/>
    <w:rsid w:val="00D278C4"/>
    <w:rsid w:val="00D279CB"/>
    <w:rsid w:val="00D3019A"/>
    <w:rsid w:val="00D33641"/>
    <w:rsid w:val="00D40567"/>
    <w:rsid w:val="00D41043"/>
    <w:rsid w:val="00D413F1"/>
    <w:rsid w:val="00D456B1"/>
    <w:rsid w:val="00D462C5"/>
    <w:rsid w:val="00D51DAC"/>
    <w:rsid w:val="00D5492A"/>
    <w:rsid w:val="00D550AF"/>
    <w:rsid w:val="00D60F60"/>
    <w:rsid w:val="00D61FFB"/>
    <w:rsid w:val="00D6519B"/>
    <w:rsid w:val="00D65513"/>
    <w:rsid w:val="00D6721D"/>
    <w:rsid w:val="00D738A7"/>
    <w:rsid w:val="00D74838"/>
    <w:rsid w:val="00D80DBE"/>
    <w:rsid w:val="00D812AC"/>
    <w:rsid w:val="00D83F42"/>
    <w:rsid w:val="00D84165"/>
    <w:rsid w:val="00D87CEA"/>
    <w:rsid w:val="00D90D76"/>
    <w:rsid w:val="00D91A28"/>
    <w:rsid w:val="00D93B9B"/>
    <w:rsid w:val="00D94442"/>
    <w:rsid w:val="00D94935"/>
    <w:rsid w:val="00D9508E"/>
    <w:rsid w:val="00DA0089"/>
    <w:rsid w:val="00DA49A1"/>
    <w:rsid w:val="00DB2E93"/>
    <w:rsid w:val="00DC6A21"/>
    <w:rsid w:val="00DD0FF0"/>
    <w:rsid w:val="00DD4F3F"/>
    <w:rsid w:val="00DD5149"/>
    <w:rsid w:val="00DD59B3"/>
    <w:rsid w:val="00DD643D"/>
    <w:rsid w:val="00DD67C1"/>
    <w:rsid w:val="00DD6CA7"/>
    <w:rsid w:val="00DE7421"/>
    <w:rsid w:val="00DF2632"/>
    <w:rsid w:val="00DF6351"/>
    <w:rsid w:val="00DF7D1A"/>
    <w:rsid w:val="00E015A6"/>
    <w:rsid w:val="00E01673"/>
    <w:rsid w:val="00E01F71"/>
    <w:rsid w:val="00E02B7A"/>
    <w:rsid w:val="00E10213"/>
    <w:rsid w:val="00E1272F"/>
    <w:rsid w:val="00E1490B"/>
    <w:rsid w:val="00E17877"/>
    <w:rsid w:val="00E203DB"/>
    <w:rsid w:val="00E218ED"/>
    <w:rsid w:val="00E22624"/>
    <w:rsid w:val="00E2445B"/>
    <w:rsid w:val="00E3042C"/>
    <w:rsid w:val="00E32B9E"/>
    <w:rsid w:val="00E33130"/>
    <w:rsid w:val="00E358C1"/>
    <w:rsid w:val="00E35E9E"/>
    <w:rsid w:val="00E36B06"/>
    <w:rsid w:val="00E37A42"/>
    <w:rsid w:val="00E45475"/>
    <w:rsid w:val="00E50B74"/>
    <w:rsid w:val="00E51163"/>
    <w:rsid w:val="00E5153D"/>
    <w:rsid w:val="00E51CDD"/>
    <w:rsid w:val="00E54DE6"/>
    <w:rsid w:val="00E57489"/>
    <w:rsid w:val="00E60891"/>
    <w:rsid w:val="00E63DFB"/>
    <w:rsid w:val="00E674FC"/>
    <w:rsid w:val="00E70168"/>
    <w:rsid w:val="00E7317D"/>
    <w:rsid w:val="00E769BE"/>
    <w:rsid w:val="00E76BA0"/>
    <w:rsid w:val="00E86D49"/>
    <w:rsid w:val="00E87AD3"/>
    <w:rsid w:val="00E90026"/>
    <w:rsid w:val="00E9086B"/>
    <w:rsid w:val="00E90D60"/>
    <w:rsid w:val="00E93051"/>
    <w:rsid w:val="00E93157"/>
    <w:rsid w:val="00E9670E"/>
    <w:rsid w:val="00EA166C"/>
    <w:rsid w:val="00EA4067"/>
    <w:rsid w:val="00EB5609"/>
    <w:rsid w:val="00EB66FC"/>
    <w:rsid w:val="00EB7B7A"/>
    <w:rsid w:val="00EC0A0C"/>
    <w:rsid w:val="00EC0E74"/>
    <w:rsid w:val="00EC17DD"/>
    <w:rsid w:val="00EC6520"/>
    <w:rsid w:val="00EC75BE"/>
    <w:rsid w:val="00ED1040"/>
    <w:rsid w:val="00ED37F1"/>
    <w:rsid w:val="00ED47BD"/>
    <w:rsid w:val="00EE025B"/>
    <w:rsid w:val="00EE1E99"/>
    <w:rsid w:val="00EE3329"/>
    <w:rsid w:val="00EF3DC9"/>
    <w:rsid w:val="00EF61B8"/>
    <w:rsid w:val="00F02192"/>
    <w:rsid w:val="00F21EA0"/>
    <w:rsid w:val="00F221A9"/>
    <w:rsid w:val="00F25D1B"/>
    <w:rsid w:val="00F27ADD"/>
    <w:rsid w:val="00F33089"/>
    <w:rsid w:val="00F36B3A"/>
    <w:rsid w:val="00F37865"/>
    <w:rsid w:val="00F41F87"/>
    <w:rsid w:val="00F42624"/>
    <w:rsid w:val="00F4476F"/>
    <w:rsid w:val="00F47726"/>
    <w:rsid w:val="00F47738"/>
    <w:rsid w:val="00F47E89"/>
    <w:rsid w:val="00F5051D"/>
    <w:rsid w:val="00F51816"/>
    <w:rsid w:val="00F67138"/>
    <w:rsid w:val="00F717D1"/>
    <w:rsid w:val="00F737A1"/>
    <w:rsid w:val="00F73C92"/>
    <w:rsid w:val="00F74281"/>
    <w:rsid w:val="00F76AA1"/>
    <w:rsid w:val="00F77BB5"/>
    <w:rsid w:val="00F80249"/>
    <w:rsid w:val="00F81EFD"/>
    <w:rsid w:val="00F84AD8"/>
    <w:rsid w:val="00F86979"/>
    <w:rsid w:val="00F90257"/>
    <w:rsid w:val="00F91FB0"/>
    <w:rsid w:val="00F94289"/>
    <w:rsid w:val="00F955C9"/>
    <w:rsid w:val="00F95DC3"/>
    <w:rsid w:val="00FA4478"/>
    <w:rsid w:val="00FA5590"/>
    <w:rsid w:val="00FA7B18"/>
    <w:rsid w:val="00FB0158"/>
    <w:rsid w:val="00FB3C8B"/>
    <w:rsid w:val="00FC2BA4"/>
    <w:rsid w:val="00FC6C0E"/>
    <w:rsid w:val="00FC75B7"/>
    <w:rsid w:val="00FC7765"/>
    <w:rsid w:val="00FD03D1"/>
    <w:rsid w:val="00FD10D0"/>
    <w:rsid w:val="00FD1D70"/>
    <w:rsid w:val="00FD274F"/>
    <w:rsid w:val="00FE03B2"/>
    <w:rsid w:val="00FE0AC5"/>
    <w:rsid w:val="00FE3538"/>
    <w:rsid w:val="00FE4222"/>
    <w:rsid w:val="00FE4EF1"/>
    <w:rsid w:val="00FE66DD"/>
    <w:rsid w:val="00FF12A0"/>
    <w:rsid w:val="00FF25D9"/>
    <w:rsid w:val="00FF269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9EF6B8"/>
  <w15:docId w15:val="{44832B2F-DBB8-4A0C-946D-63D9A8F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link w:val="MMU2Zchn"/>
    <w:qFormat/>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 w:type="character" w:styleId="Fett">
    <w:name w:val="Strong"/>
    <w:basedOn w:val="Absatz-Standardschriftart"/>
    <w:uiPriority w:val="22"/>
    <w:qFormat/>
    <w:rsid w:val="00FC6C0E"/>
    <w:rPr>
      <w:b/>
      <w:bCs/>
    </w:rPr>
  </w:style>
  <w:style w:type="character" w:customStyle="1" w:styleId="MMU2Zchn">
    <w:name w:val="MM U2 Zchn"/>
    <w:basedOn w:val="berschrift1Zchn"/>
    <w:link w:val="MMU2"/>
    <w:rsid w:val="008C2626"/>
    <w:rPr>
      <w:rFonts w:ascii="Arial" w:hAnsi="Arial" w:cs="Arial"/>
      <w:b w:val="0"/>
      <w:color w:val="112E6B"/>
      <w:sz w:val="24"/>
      <w:szCs w:val="24"/>
      <w:lang w:val="de-DE" w:eastAsia="de-DE" w:bidi="ar-SA"/>
    </w:rPr>
  </w:style>
  <w:style w:type="character" w:customStyle="1" w:styleId="MMZwischenberschriftZchn">
    <w:name w:val="MM Zwischenüberschrift Zchn"/>
    <w:basedOn w:val="Absatz-Standardschriftart"/>
    <w:link w:val="MMZwischenberschrift"/>
    <w:rsid w:val="008C2626"/>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26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409">
      <w:bodyDiv w:val="1"/>
      <w:marLeft w:val="0"/>
      <w:marRight w:val="0"/>
      <w:marTop w:val="0"/>
      <w:marBottom w:val="0"/>
      <w:divBdr>
        <w:top w:val="none" w:sz="0" w:space="0" w:color="auto"/>
        <w:left w:val="none" w:sz="0" w:space="0" w:color="auto"/>
        <w:bottom w:val="none" w:sz="0" w:space="0" w:color="auto"/>
        <w:right w:val="none" w:sz="0" w:space="0" w:color="auto"/>
      </w:divBdr>
      <w:divsChild>
        <w:div w:id="1782869465">
          <w:marLeft w:val="0"/>
          <w:marRight w:val="0"/>
          <w:marTop w:val="0"/>
          <w:marBottom w:val="0"/>
          <w:divBdr>
            <w:top w:val="none" w:sz="0" w:space="0" w:color="auto"/>
            <w:left w:val="none" w:sz="0" w:space="0" w:color="auto"/>
            <w:bottom w:val="none" w:sz="0" w:space="0" w:color="auto"/>
            <w:right w:val="none" w:sz="0" w:space="0" w:color="auto"/>
          </w:divBdr>
          <w:divsChild>
            <w:div w:id="719867278">
              <w:marLeft w:val="0"/>
              <w:marRight w:val="0"/>
              <w:marTop w:val="0"/>
              <w:marBottom w:val="0"/>
              <w:divBdr>
                <w:top w:val="none" w:sz="0" w:space="0" w:color="auto"/>
                <w:left w:val="none" w:sz="0" w:space="0" w:color="auto"/>
                <w:bottom w:val="none" w:sz="0" w:space="0" w:color="auto"/>
                <w:right w:val="none" w:sz="0" w:space="0" w:color="auto"/>
              </w:divBdr>
              <w:divsChild>
                <w:div w:id="2089764420">
                  <w:marLeft w:val="0"/>
                  <w:marRight w:val="0"/>
                  <w:marTop w:val="0"/>
                  <w:marBottom w:val="0"/>
                  <w:divBdr>
                    <w:top w:val="none" w:sz="0" w:space="0" w:color="auto"/>
                    <w:left w:val="none" w:sz="0" w:space="0" w:color="auto"/>
                    <w:bottom w:val="none" w:sz="0" w:space="0" w:color="auto"/>
                    <w:right w:val="none" w:sz="0" w:space="0" w:color="auto"/>
                  </w:divBdr>
                  <w:divsChild>
                    <w:div w:id="598679541">
                      <w:marLeft w:val="0"/>
                      <w:marRight w:val="0"/>
                      <w:marTop w:val="0"/>
                      <w:marBottom w:val="0"/>
                      <w:divBdr>
                        <w:top w:val="none" w:sz="0" w:space="0" w:color="auto"/>
                        <w:left w:val="none" w:sz="0" w:space="0" w:color="auto"/>
                        <w:bottom w:val="none" w:sz="0" w:space="0" w:color="auto"/>
                        <w:right w:val="none" w:sz="0" w:space="0" w:color="auto"/>
                      </w:divBdr>
                      <w:divsChild>
                        <w:div w:id="1543251618">
                          <w:marLeft w:val="0"/>
                          <w:marRight w:val="0"/>
                          <w:marTop w:val="0"/>
                          <w:marBottom w:val="0"/>
                          <w:divBdr>
                            <w:top w:val="none" w:sz="0" w:space="0" w:color="auto"/>
                            <w:left w:val="none" w:sz="0" w:space="0" w:color="auto"/>
                            <w:bottom w:val="none" w:sz="0" w:space="0" w:color="auto"/>
                            <w:right w:val="none" w:sz="0" w:space="0" w:color="auto"/>
                          </w:divBdr>
                          <w:divsChild>
                            <w:div w:id="2005276262">
                              <w:marLeft w:val="0"/>
                              <w:marRight w:val="0"/>
                              <w:marTop w:val="0"/>
                              <w:marBottom w:val="0"/>
                              <w:divBdr>
                                <w:top w:val="none" w:sz="0" w:space="0" w:color="auto"/>
                                <w:left w:val="none" w:sz="0" w:space="0" w:color="auto"/>
                                <w:bottom w:val="none" w:sz="0" w:space="0" w:color="auto"/>
                                <w:right w:val="none" w:sz="0" w:space="0" w:color="auto"/>
                              </w:divBdr>
                              <w:divsChild>
                                <w:div w:id="1510874414">
                                  <w:marLeft w:val="0"/>
                                  <w:marRight w:val="0"/>
                                  <w:marTop w:val="0"/>
                                  <w:marBottom w:val="0"/>
                                  <w:divBdr>
                                    <w:top w:val="none" w:sz="0" w:space="0" w:color="auto"/>
                                    <w:left w:val="none" w:sz="0" w:space="0" w:color="auto"/>
                                    <w:bottom w:val="none" w:sz="0" w:space="0" w:color="auto"/>
                                    <w:right w:val="none" w:sz="0" w:space="0" w:color="auto"/>
                                  </w:divBdr>
                                  <w:divsChild>
                                    <w:div w:id="501971622">
                                      <w:marLeft w:val="0"/>
                                      <w:marRight w:val="0"/>
                                      <w:marTop w:val="0"/>
                                      <w:marBottom w:val="150"/>
                                      <w:divBdr>
                                        <w:top w:val="none" w:sz="0" w:space="0" w:color="auto"/>
                                        <w:left w:val="none" w:sz="0" w:space="0" w:color="auto"/>
                                        <w:bottom w:val="none" w:sz="0" w:space="0" w:color="auto"/>
                                        <w:right w:val="none" w:sz="0" w:space="0" w:color="auto"/>
                                      </w:divBdr>
                                      <w:divsChild>
                                        <w:div w:id="649215488">
                                          <w:marLeft w:val="0"/>
                                          <w:marRight w:val="150"/>
                                          <w:marTop w:val="0"/>
                                          <w:marBottom w:val="0"/>
                                          <w:divBdr>
                                            <w:top w:val="none" w:sz="0" w:space="0" w:color="auto"/>
                                            <w:left w:val="none" w:sz="0" w:space="0" w:color="auto"/>
                                            <w:bottom w:val="none" w:sz="0" w:space="0" w:color="auto"/>
                                            <w:right w:val="none" w:sz="0" w:space="0" w:color="auto"/>
                                          </w:divBdr>
                                          <w:divsChild>
                                            <w:div w:id="1149442020">
                                              <w:marLeft w:val="0"/>
                                              <w:marRight w:val="0"/>
                                              <w:marTop w:val="0"/>
                                              <w:marBottom w:val="0"/>
                                              <w:divBdr>
                                                <w:top w:val="none" w:sz="0" w:space="0" w:color="auto"/>
                                                <w:left w:val="none" w:sz="0" w:space="0" w:color="auto"/>
                                                <w:bottom w:val="none" w:sz="0" w:space="0" w:color="auto"/>
                                                <w:right w:val="none" w:sz="0" w:space="0" w:color="auto"/>
                                              </w:divBdr>
                                              <w:divsChild>
                                                <w:div w:id="1555853682">
                                                  <w:marLeft w:val="0"/>
                                                  <w:marRight w:val="0"/>
                                                  <w:marTop w:val="0"/>
                                                  <w:marBottom w:val="15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1099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on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oni.com/fileadmin/corporate/publications/reports/2017/geschaeftbericht_201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3961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LEONI</Company>
  <LinksUpToDate>false</LinksUpToDate>
  <CharactersWithSpaces>4580</CharactersWithSpaces>
  <SharedDoc>false</SharedDoc>
  <HLinks>
    <vt:vector size="12" baseType="variant">
      <vt:variant>
        <vt:i4>262204</vt:i4>
      </vt:variant>
      <vt:variant>
        <vt:i4>3</vt:i4>
      </vt:variant>
      <vt:variant>
        <vt:i4>0</vt:i4>
      </vt:variant>
      <vt:variant>
        <vt:i4>5</vt:i4>
      </vt:variant>
      <vt:variant>
        <vt:lpwstr>mailto:invest@leoni.com</vt:lpwstr>
      </vt:variant>
      <vt:variant>
        <vt:lpwstr/>
      </vt:variant>
      <vt:variant>
        <vt:i4>917543</vt:i4>
      </vt:variant>
      <vt:variant>
        <vt:i4>0</vt:i4>
      </vt:variant>
      <vt:variant>
        <vt:i4>0</vt:i4>
      </vt:variant>
      <vt:variant>
        <vt:i4>5</vt:i4>
      </vt:variant>
      <vt:variant>
        <vt:lpwstr>mailto:presse@leoni.com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Sven</dc:creator>
  <cp:lastModifiedBy>Microsoft Office-Benutzer</cp:lastModifiedBy>
  <cp:revision>5</cp:revision>
  <cp:lastPrinted>2019-02-07T15:48:00Z</cp:lastPrinted>
  <dcterms:created xsi:type="dcterms:W3CDTF">2019-02-07T15:40:00Z</dcterms:created>
  <dcterms:modified xsi:type="dcterms:W3CDTF">2019-02-08T08:53:00Z</dcterms:modified>
</cp:coreProperties>
</file>